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B7C0E" w14:textId="3E6F27F5" w:rsidR="00822544" w:rsidRDefault="00822544" w:rsidP="00317704">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w:t>
      </w:r>
      <w:r w:rsidR="00A06551">
        <w:rPr>
          <w:b/>
          <w:noProof/>
          <w:sz w:val="24"/>
        </w:rPr>
        <w:t>24</w:t>
      </w:r>
      <w:r w:rsidR="00542D00">
        <w:rPr>
          <w:b/>
          <w:noProof/>
          <w:sz w:val="24"/>
        </w:rPr>
        <w:t>3501</w:t>
      </w:r>
    </w:p>
    <w:p w14:paraId="4472DDA8" w14:textId="566010BE" w:rsidR="00822544" w:rsidRDefault="00822544" w:rsidP="00822544">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542D00" w:rsidRPr="00542D00">
        <w:rPr>
          <w:b/>
          <w:noProof/>
        </w:rPr>
        <w:tab/>
      </w:r>
      <w:r w:rsidR="00542D00" w:rsidRPr="00542D00">
        <w:rPr>
          <w:b/>
          <w:noProof/>
        </w:rPr>
        <w:tab/>
      </w:r>
      <w:r w:rsidR="00542D00" w:rsidRPr="00542D00">
        <w:rPr>
          <w:b/>
          <w:noProof/>
        </w:rPr>
        <w:tab/>
      </w:r>
      <w:r w:rsidR="00542D00" w:rsidRPr="00542D00">
        <w:rPr>
          <w:b/>
          <w:noProof/>
        </w:rPr>
        <w:tab/>
      </w:r>
      <w:r w:rsidR="00542D00" w:rsidRPr="00542D00">
        <w:rPr>
          <w:b/>
          <w:noProof/>
        </w:rPr>
        <w:tab/>
      </w:r>
      <w:r w:rsidR="00542D00" w:rsidRPr="00542D00">
        <w:rPr>
          <w:b/>
          <w:noProof/>
        </w:rPr>
        <w:tab/>
      </w:r>
      <w:r w:rsidR="00542D00" w:rsidRPr="00542D00">
        <w:rPr>
          <w:b/>
          <w:noProof/>
        </w:rPr>
        <w:tab/>
      </w:r>
      <w:r w:rsidR="00542D00" w:rsidRPr="00542D00">
        <w:rPr>
          <w:b/>
          <w:noProof/>
        </w:rPr>
        <w:tab/>
      </w:r>
      <w:r w:rsidR="00542D00" w:rsidRPr="00542D00">
        <w:rPr>
          <w:b/>
          <w:noProof/>
        </w:rPr>
        <w:tab/>
      </w:r>
      <w:r w:rsidR="00542D00">
        <w:rPr>
          <w:b/>
          <w:noProof/>
        </w:rPr>
        <w:t xml:space="preserve">   </w:t>
      </w:r>
      <w:r w:rsidR="00542D00" w:rsidRPr="00542D00">
        <w:rPr>
          <w:b/>
          <w:noProof/>
        </w:rPr>
        <w:t>was C4-243</w:t>
      </w:r>
      <w:r w:rsidR="00542D00">
        <w:rPr>
          <w:b/>
          <w:noProof/>
        </w:rPr>
        <w:t>071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43AA57" w:rsidR="001E41F3" w:rsidRPr="00410371" w:rsidRDefault="00976B6C" w:rsidP="0012109E">
            <w:pPr>
              <w:pStyle w:val="CRCoverPage"/>
              <w:spacing w:after="0"/>
              <w:jc w:val="right"/>
              <w:rPr>
                <w:b/>
                <w:noProof/>
                <w:sz w:val="28"/>
              </w:rPr>
            </w:pPr>
            <w:fldSimple w:instr=" DOCPROPERTY  Spec#  \* MERGEFORMAT ">
              <w:r w:rsidR="00605FA4">
                <w:rPr>
                  <w:b/>
                  <w:noProof/>
                  <w:sz w:val="28"/>
                </w:rPr>
                <w:t>29.5</w:t>
              </w:r>
              <w:r w:rsidR="0012109E">
                <w:rPr>
                  <w:b/>
                  <w:noProof/>
                  <w:sz w:val="28"/>
                </w:rPr>
                <w:t>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B64E" w:rsidR="001E41F3" w:rsidRPr="00410371" w:rsidRDefault="00976B6C" w:rsidP="00A06551">
            <w:pPr>
              <w:pStyle w:val="CRCoverPage"/>
              <w:spacing w:after="0"/>
              <w:rPr>
                <w:noProof/>
              </w:rPr>
            </w:pPr>
            <w:fldSimple w:instr=" DOCPROPERTY  Cr#  \* MERGEFORMAT ">
              <w:r w:rsidR="00A06551">
                <w:rPr>
                  <w:b/>
                  <w:noProof/>
                  <w:sz w:val="28"/>
                </w:rPr>
                <w:t>0131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2C02E7" w:rsidR="001E41F3" w:rsidRPr="00410371" w:rsidRDefault="00542D00" w:rsidP="00AB3F4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20F4D" w:rsidR="001E41F3" w:rsidRPr="00410371" w:rsidRDefault="00976B6C" w:rsidP="0012109E">
            <w:pPr>
              <w:pStyle w:val="CRCoverPage"/>
              <w:spacing w:after="0"/>
              <w:jc w:val="center"/>
              <w:rPr>
                <w:noProof/>
                <w:sz w:val="28"/>
              </w:rPr>
            </w:pPr>
            <w:fldSimple w:instr=" DOCPROPERTY  Version  \* MERGEFORMAT ">
              <w:r w:rsidR="00E26B7B">
                <w:rPr>
                  <w:b/>
                  <w:noProof/>
                  <w:sz w:val="28"/>
                </w:rPr>
                <w:t>1</w:t>
              </w:r>
              <w:r w:rsidR="00E270D3">
                <w:rPr>
                  <w:b/>
                  <w:noProof/>
                  <w:sz w:val="28"/>
                </w:rPr>
                <w:t>8</w:t>
              </w:r>
              <w:r w:rsidR="00E26B7B">
                <w:rPr>
                  <w:b/>
                  <w:noProof/>
                  <w:sz w:val="28"/>
                </w:rPr>
                <w:t>.</w:t>
              </w:r>
              <w:r w:rsidR="0012109E">
                <w:rPr>
                  <w:b/>
                  <w:noProof/>
                  <w:sz w:val="28"/>
                </w:rPr>
                <w:t>6</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A92197" w:rsidR="001E41F3" w:rsidRDefault="00976B6C" w:rsidP="0012109E">
            <w:pPr>
              <w:pStyle w:val="CRCoverPage"/>
              <w:spacing w:after="0"/>
              <w:ind w:left="100"/>
              <w:rPr>
                <w:noProof/>
              </w:rPr>
            </w:pPr>
            <w:fldSimple w:instr=" DOCPROPERTY  CrTitle  \* MERGEFORMAT ">
              <w:r w:rsidR="005A6F90">
                <w:t>A</w:t>
              </w:r>
              <w:r w:rsidR="0012109E">
                <w:t>lternative S-NSSAI and Access 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976B6C"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835A4D" w:rsidR="001E41F3" w:rsidRDefault="00976B6C" w:rsidP="0014024D">
            <w:pPr>
              <w:pStyle w:val="CRCoverPage"/>
              <w:spacing w:after="0"/>
              <w:ind w:left="100"/>
              <w:rPr>
                <w:noProof/>
              </w:rPr>
            </w:pPr>
            <w:fldSimple w:instr=" DOCPROPERTY  RelatedWis  \* MERGEFORMAT ">
              <w:r w:rsidR="0014024D">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B3BF79" w:rsidR="001E41F3" w:rsidRDefault="00497FEC" w:rsidP="003247A1">
            <w:pPr>
              <w:pStyle w:val="CRCoverPage"/>
              <w:spacing w:after="0"/>
              <w:ind w:left="100"/>
              <w:rPr>
                <w:noProof/>
              </w:rPr>
            </w:pPr>
            <w:r>
              <w:fldChar w:fldCharType="begin"/>
            </w:r>
            <w:r>
              <w:instrText xml:space="preserve"> DOCPROPERTY  ResDate  \* MERGEFORMAT </w:instrText>
            </w:r>
            <w:r>
              <w:fldChar w:fldCharType="separate"/>
            </w:r>
            <w:r w:rsidR="00EB1774">
              <w:rPr>
                <w:noProof/>
              </w:rPr>
              <w:t>2024-0</w:t>
            </w:r>
            <w:r w:rsidR="003247A1">
              <w:rPr>
                <w:noProof/>
              </w:rPr>
              <w:t>8</w:t>
            </w:r>
            <w:r w:rsidR="00EB1774">
              <w:rPr>
                <w:noProof/>
              </w:rPr>
              <w:t>-</w:t>
            </w:r>
            <w:r w:rsidR="003247A1">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497FEC" w:rsidP="00EB1774">
            <w:pPr>
              <w:pStyle w:val="CRCoverPage"/>
              <w:spacing w:after="0"/>
              <w:ind w:left="100" w:right="-609"/>
              <w:rPr>
                <w:b/>
                <w:noProof/>
              </w:rPr>
            </w:pPr>
            <w:r>
              <w:fldChar w:fldCharType="begin"/>
            </w:r>
            <w:r>
              <w:instrText xml:space="preserve"> DOCPROPERTY  Cat  \* MERGEFORMAT </w:instrText>
            </w:r>
            <w:r>
              <w:fldChar w:fldCharType="separate"/>
            </w:r>
            <w:r w:rsidR="00EB177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5158D" w:rsidR="001E41F3" w:rsidRDefault="00497FEC" w:rsidP="00E270D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1774">
              <w:rPr>
                <w:noProof/>
              </w:rPr>
              <w:t>-1</w:t>
            </w:r>
            <w:r w:rsidR="00E270D3">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39716" w14:textId="77777777" w:rsidR="00930E7F" w:rsidRDefault="00F26B75" w:rsidP="00930E7F">
            <w:pPr>
              <w:pStyle w:val="CRCoverPage"/>
              <w:spacing w:after="0"/>
              <w:ind w:left="100"/>
              <w:rPr>
                <w:noProof/>
              </w:rPr>
            </w:pPr>
            <w:r>
              <w:rPr>
                <w:noProof/>
              </w:rPr>
              <w:t>Existing description for NSAC with alternative S-NSSAI does not cover the following points:</w:t>
            </w:r>
          </w:p>
          <w:p w14:paraId="0E4D1D90" w14:textId="77777777" w:rsidR="00F26B75" w:rsidRDefault="00F26B75" w:rsidP="00930E7F">
            <w:pPr>
              <w:pStyle w:val="CRCoverPage"/>
              <w:spacing w:after="0"/>
              <w:ind w:left="100"/>
              <w:rPr>
                <w:noProof/>
              </w:rPr>
            </w:pPr>
            <w:r>
              <w:rPr>
                <w:noProof/>
              </w:rPr>
              <w:t>- if the replaced S-NSSAI and alternative S-NSSAI are served by two different NSACFs;</w:t>
            </w:r>
          </w:p>
          <w:p w14:paraId="708AA7DE" w14:textId="0791AB89" w:rsidR="00F26B75" w:rsidRDefault="00F26B75" w:rsidP="00930E7F">
            <w:pPr>
              <w:pStyle w:val="CRCoverPage"/>
              <w:spacing w:after="0"/>
              <w:ind w:left="100"/>
              <w:rPr>
                <w:noProof/>
              </w:rPr>
            </w:pPr>
            <w:r>
              <w:rPr>
                <w:noProof/>
              </w:rPr>
              <w:t xml:space="preserve">- how to set the access type if the S-NSSAI(s) are associated with </w:t>
            </w:r>
            <w:r w:rsidR="00962F90">
              <w:rPr>
                <w:noProof/>
              </w:rPr>
              <w:t xml:space="preserve">certain </w:t>
            </w:r>
            <w:r>
              <w:rPr>
                <w:noProof/>
              </w:rPr>
              <w:t>access type.</w:t>
            </w:r>
          </w:p>
        </w:tc>
      </w:tr>
      <w:tr w:rsidR="001E41F3" w14:paraId="4CA74D09" w14:textId="77777777" w:rsidTr="00547111">
        <w:tc>
          <w:tcPr>
            <w:tcW w:w="2694" w:type="dxa"/>
            <w:gridSpan w:val="2"/>
            <w:tcBorders>
              <w:left w:val="single" w:sz="4" w:space="0" w:color="auto"/>
            </w:tcBorders>
          </w:tcPr>
          <w:p w14:paraId="2D0866D6" w14:textId="3F73E4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D9F0E9" w14:textId="77777777" w:rsidR="00BD4F93" w:rsidRDefault="00F26B75" w:rsidP="00F26B75">
            <w:pPr>
              <w:pStyle w:val="CRCoverPage"/>
              <w:spacing w:after="0"/>
              <w:ind w:left="100"/>
              <w:rPr>
                <w:noProof/>
                <w:lang w:val="en-US"/>
              </w:rPr>
            </w:pPr>
            <w:r>
              <w:rPr>
                <w:noProof/>
                <w:lang w:val="en-US"/>
              </w:rPr>
              <w:t>Clarify the NSAC procedure description for network slice replacement scenario:</w:t>
            </w:r>
          </w:p>
          <w:p w14:paraId="56916CC3" w14:textId="77777777" w:rsidR="00F26B75" w:rsidRDefault="00F26B75" w:rsidP="00F26B75">
            <w:pPr>
              <w:pStyle w:val="CRCoverPage"/>
              <w:spacing w:after="0"/>
              <w:ind w:left="100"/>
              <w:rPr>
                <w:noProof/>
                <w:lang w:val="en-US"/>
              </w:rPr>
            </w:pPr>
            <w:r>
              <w:rPr>
                <w:noProof/>
                <w:lang w:val="en-US"/>
              </w:rPr>
              <w:t>- if the replaced S-NSSAI and alternative S-NSSAI are served by two different NSACFs, two separate NSAC request (one targeting the replaced S-NSSAI and the other targeting the alternative S-NSSAI) may be triggered to corresponding NSACF;</w:t>
            </w:r>
          </w:p>
          <w:p w14:paraId="31C656EC" w14:textId="2C88BBEF" w:rsidR="00F26B75" w:rsidRPr="00754D96" w:rsidRDefault="00F26B75" w:rsidP="005C1A53">
            <w:pPr>
              <w:pStyle w:val="CRCoverPage"/>
              <w:spacing w:after="0"/>
              <w:ind w:left="100"/>
              <w:rPr>
                <w:noProof/>
                <w:lang w:val="en-US"/>
              </w:rPr>
            </w:pPr>
            <w:r>
              <w:rPr>
                <w:noProof/>
                <w:lang w:val="en-US"/>
              </w:rPr>
              <w:t xml:space="preserve">- if </w:t>
            </w:r>
            <w:r w:rsidR="005C1A53">
              <w:rPr>
                <w:noProof/>
                <w:lang w:val="en-US"/>
              </w:rPr>
              <w:t>one</w:t>
            </w:r>
            <w:r w:rsidR="00F00E49">
              <w:rPr>
                <w:noProof/>
                <w:lang w:val="en-US"/>
              </w:rPr>
              <w:t xml:space="preserve"> </w:t>
            </w:r>
            <w:r>
              <w:rPr>
                <w:noProof/>
                <w:lang w:val="en-US"/>
              </w:rPr>
              <w:t>access type is associated with the replaced S-NSSAI, same access type shall be set for the alternative S-NSSAI.</w:t>
            </w:r>
          </w:p>
        </w:tc>
      </w:tr>
      <w:tr w:rsidR="001E41F3" w14:paraId="1F886379" w14:textId="77777777" w:rsidTr="00547111">
        <w:tc>
          <w:tcPr>
            <w:tcW w:w="2694" w:type="dxa"/>
            <w:gridSpan w:val="2"/>
            <w:tcBorders>
              <w:left w:val="single" w:sz="4" w:space="0" w:color="auto"/>
            </w:tcBorders>
          </w:tcPr>
          <w:p w14:paraId="4D989623" w14:textId="24065CB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7956CD" w:rsidR="001E41F3" w:rsidRDefault="009930EE" w:rsidP="000C4A83">
            <w:pPr>
              <w:pStyle w:val="CRCoverPage"/>
              <w:spacing w:after="0"/>
              <w:ind w:left="100"/>
              <w:rPr>
                <w:noProof/>
              </w:rPr>
            </w:pPr>
            <w:r>
              <w:rPr>
                <w:noProof/>
              </w:rPr>
              <w:t>The NSAC procedure description for network slice replacement scenarios is not complete and how to set the access type for alternative S-NSSAI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7EDAD" w:rsidR="001E41F3" w:rsidRDefault="009930EE">
            <w:pPr>
              <w:pStyle w:val="CRCoverPage"/>
              <w:spacing w:after="0"/>
              <w:ind w:left="100"/>
              <w:rPr>
                <w:noProof/>
              </w:rPr>
            </w:pPr>
            <w:r>
              <w:rPr>
                <w:noProof/>
              </w:rP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93EEBB" w:rsidR="00B935E5" w:rsidRDefault="00D2324A" w:rsidP="00D2324A">
            <w:pPr>
              <w:pStyle w:val="CRCoverPage"/>
              <w:spacing w:after="0"/>
              <w:ind w:left="100"/>
              <w:rPr>
                <w:noProof/>
              </w:rPr>
            </w:pPr>
            <w:r>
              <w:rPr>
                <w:noProof/>
              </w:rPr>
              <w:t>This contribution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780DDE" w14:textId="77777777" w:rsidR="00C001A7" w:rsidRDefault="00542D00">
            <w:pPr>
              <w:pStyle w:val="CRCoverPage"/>
              <w:spacing w:after="0"/>
              <w:ind w:left="100"/>
              <w:rPr>
                <w:noProof/>
              </w:rPr>
            </w:pPr>
            <w:r>
              <w:rPr>
                <w:noProof/>
              </w:rPr>
              <w:t>Rev#1:</w:t>
            </w:r>
          </w:p>
          <w:p w14:paraId="68E2CDED" w14:textId="77777777" w:rsidR="00542D00" w:rsidRDefault="00542D00">
            <w:pPr>
              <w:pStyle w:val="CRCoverPage"/>
              <w:spacing w:after="0"/>
              <w:ind w:left="100"/>
              <w:rPr>
                <w:noProof/>
              </w:rPr>
            </w:pPr>
            <w:r>
              <w:rPr>
                <w:noProof/>
              </w:rPr>
              <w:t>- Fix typos;</w:t>
            </w:r>
          </w:p>
          <w:p w14:paraId="69774D42" w14:textId="492A0D08" w:rsidR="00542D00" w:rsidRDefault="00542D00">
            <w:pPr>
              <w:pStyle w:val="CRCoverPage"/>
              <w:spacing w:after="0"/>
              <w:ind w:left="100"/>
              <w:rPr>
                <w:noProof/>
              </w:rPr>
            </w:pPr>
            <w:r>
              <w:rPr>
                <w:noProof/>
              </w:rPr>
              <w:t xml:space="preserve">- </w:t>
            </w:r>
            <w:r w:rsidR="00912E31">
              <w:rPr>
                <w:noProof/>
              </w:rPr>
              <w:t>Clarify that in distributed NSACF deployment scenario there might two different NSACFs one serving the replaced S-NSSAI and the other serving the alternative S-NSSAI;</w:t>
            </w:r>
          </w:p>
          <w:p w14:paraId="6C746D3A" w14:textId="239CCBD1" w:rsidR="00912E31" w:rsidRDefault="00912E31">
            <w:pPr>
              <w:pStyle w:val="CRCoverPage"/>
              <w:spacing w:after="0"/>
              <w:ind w:left="100"/>
              <w:rPr>
                <w:noProof/>
              </w:rPr>
            </w:pPr>
            <w:r>
              <w:rPr>
                <w:noProof/>
              </w:rPr>
              <w:lastRenderedPageBreak/>
              <w:t>- Clarify that if one specific access type is associated with the replaced S-NSSAI then the same access type shall be associated to the alternative S-NSSAI in NSAC invocation.</w:t>
            </w:r>
          </w:p>
          <w:p w14:paraId="6ACA4173" w14:textId="1E7E2C54" w:rsidR="00912E31" w:rsidRDefault="00912E31">
            <w:pPr>
              <w:pStyle w:val="CRCoverPage"/>
              <w:spacing w:after="0"/>
              <w:ind w:left="100"/>
              <w:rPr>
                <w:noProof/>
              </w:rPr>
            </w:pPr>
          </w:p>
        </w:tc>
      </w:tr>
    </w:tbl>
    <w:p w14:paraId="17759814" w14:textId="20DBC66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83C525B" w14:textId="77777777" w:rsidR="00FA5B5D" w:rsidRPr="00C12AA7" w:rsidRDefault="00FA5B5D" w:rsidP="00FA5B5D">
      <w:pPr>
        <w:pStyle w:val="Heading5"/>
      </w:pPr>
      <w:bookmarkStart w:id="1" w:name="_Toc93868956"/>
      <w:bookmarkStart w:id="2" w:name="_Toc148445649"/>
      <w:bookmarkStart w:id="3" w:name="_Toc168388660"/>
      <w:r w:rsidRPr="00C12AA7">
        <w:t>5.2.2.4.2</w:t>
      </w:r>
      <w:r w:rsidRPr="00C12AA7">
        <w:tab/>
        <w:t xml:space="preserve">NSAC for </w:t>
      </w:r>
      <w:r w:rsidRPr="00C12AA7">
        <w:rPr>
          <w:rFonts w:hint="eastAsia"/>
          <w:lang w:eastAsia="zh-CN"/>
        </w:rPr>
        <w:t>c</w:t>
      </w:r>
      <w:r w:rsidRPr="00C12AA7">
        <w:rPr>
          <w:lang w:eastAsia="zh-CN"/>
        </w:rPr>
        <w:t>ontrolling the number of</w:t>
      </w:r>
      <w:r w:rsidRPr="00C12AA7">
        <w:rPr>
          <w:rFonts w:hint="eastAsia"/>
          <w:lang w:eastAsia="zh-CN"/>
        </w:rPr>
        <w:t xml:space="preserve"> </w:t>
      </w:r>
      <w:r w:rsidRPr="00C12AA7">
        <w:t>PDU sessions</w:t>
      </w:r>
      <w:bookmarkEnd w:id="1"/>
      <w:bookmarkEnd w:id="2"/>
      <w:bookmarkEnd w:id="3"/>
    </w:p>
    <w:p w14:paraId="6D304B8A" w14:textId="77777777" w:rsidR="00FA5B5D" w:rsidRPr="00C12AA7" w:rsidRDefault="00FA5B5D" w:rsidP="00FA5B5D">
      <w:r w:rsidRPr="00C12AA7">
        <w:t xml:space="preserve">The </w:t>
      </w:r>
      <w:r w:rsidRPr="00C12AA7">
        <w:rPr>
          <w:rFonts w:hint="eastAsia"/>
          <w:lang w:eastAsia="zh-CN"/>
        </w:rPr>
        <w:t>NF Service Consumer</w:t>
      </w:r>
      <w:r w:rsidRPr="00C12AA7">
        <w:t xml:space="preserve"> (e.g. SMF</w:t>
      </w:r>
      <w:r w:rsidRPr="00C12AA7">
        <w:rPr>
          <w:lang w:eastAsia="zh-CN"/>
        </w:rPr>
        <w:t>, combined SMF+PGW-C</w:t>
      </w:r>
      <w:r w:rsidRPr="00C12AA7">
        <w:rPr>
          <w:rFonts w:hint="eastAsia"/>
          <w:lang w:eastAsia="zh-CN"/>
        </w:rPr>
        <w:t>)</w:t>
      </w:r>
      <w:r w:rsidRPr="00C12AA7">
        <w:t xml:space="preserve"> shall </w:t>
      </w:r>
      <w:r w:rsidRPr="00C12AA7">
        <w:rPr>
          <w:lang w:eastAsia="zh-CN"/>
        </w:rPr>
        <w:t xml:space="preserve">invoke the </w:t>
      </w:r>
      <w:proofErr w:type="spellStart"/>
      <w:r w:rsidRPr="00C12AA7">
        <w:rPr>
          <w:lang w:eastAsia="zh-CN"/>
        </w:rPr>
        <w:t>NumOfPDUsUpdate</w:t>
      </w:r>
      <w:proofErr w:type="spellEnd"/>
      <w:r w:rsidRPr="00C12AA7">
        <w:rPr>
          <w:rFonts w:hint="eastAsia"/>
          <w:lang w:eastAsia="zh-CN"/>
        </w:rPr>
        <w:t xml:space="preserve"> service </w:t>
      </w:r>
      <w:r w:rsidRPr="00C12AA7">
        <w:rPr>
          <w:lang w:eastAsia="zh-CN"/>
        </w:rPr>
        <w:t>operation to request the NSACF to perform network slice admission control procedure related to the number of PDU sessions,</w:t>
      </w:r>
      <w:r w:rsidRPr="00C12AA7">
        <w:rPr>
          <w:rFonts w:hint="eastAsia"/>
          <w:lang w:eastAsia="zh-CN"/>
        </w:rPr>
        <w:t xml:space="preserve"> </w:t>
      </w:r>
      <w:r w:rsidRPr="00C12AA7">
        <w:t xml:space="preserve">by using the HTTP </w:t>
      </w:r>
      <w:r w:rsidRPr="00C12AA7">
        <w:rPr>
          <w:lang w:eastAsia="zh-CN"/>
        </w:rPr>
        <w:t>POST</w:t>
      </w:r>
      <w:r w:rsidRPr="00C12AA7">
        <w:t xml:space="preserve"> method as shown in Figure 5.2.2.4.</w:t>
      </w:r>
      <w:r w:rsidRPr="00C12AA7">
        <w:rPr>
          <w:lang w:eastAsia="zh-CN"/>
        </w:rPr>
        <w:t>2</w:t>
      </w:r>
      <w:r w:rsidRPr="00C12AA7">
        <w:t>-1.</w:t>
      </w:r>
    </w:p>
    <w:p w14:paraId="70CEEF35" w14:textId="77777777" w:rsidR="00FA5B5D" w:rsidRPr="00C12AA7" w:rsidRDefault="00FA5B5D" w:rsidP="00FA5B5D">
      <w:pPr>
        <w:pStyle w:val="TH"/>
      </w:pPr>
      <w:r w:rsidRPr="00C12AA7">
        <w:rPr>
          <w:lang w:val="fr-FR"/>
        </w:rPr>
        <w:object w:dxaOrig="9430" w:dyaOrig="3480" w14:anchorId="0E803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5pt;height:171.45pt" o:ole="">
            <v:imagedata r:id="rId13" o:title=""/>
          </v:shape>
          <o:OLEObject Type="Embed" ProgID="Visio.Drawing.11" ShapeID="_x0000_i1025" DrawAspect="Content" ObjectID="_1785784868" r:id="rId14"/>
        </w:object>
      </w:r>
    </w:p>
    <w:p w14:paraId="4DBBAAAE" w14:textId="77777777" w:rsidR="00FA5B5D" w:rsidRPr="00C12AA7" w:rsidRDefault="00FA5B5D" w:rsidP="00FA5B5D">
      <w:pPr>
        <w:pStyle w:val="TF"/>
      </w:pPr>
      <w:r w:rsidRPr="00C12AA7">
        <w:t>Figure 5.2.2.4.</w:t>
      </w:r>
      <w:r w:rsidRPr="00C12AA7">
        <w:rPr>
          <w:lang w:eastAsia="zh-CN"/>
        </w:rPr>
        <w:t>2</w:t>
      </w:r>
      <w:r w:rsidRPr="00C12AA7">
        <w:t>-1: NSAC procedure for controlling the number of PDU sessions</w:t>
      </w:r>
    </w:p>
    <w:p w14:paraId="338FBABD" w14:textId="77777777" w:rsidR="00FA5B5D" w:rsidRPr="00C12AA7" w:rsidRDefault="00FA5B5D" w:rsidP="00FA5B5D">
      <w:pPr>
        <w:pStyle w:val="B1"/>
      </w:pPr>
      <w:r w:rsidRPr="00C12AA7">
        <w:t>1.</w:t>
      </w:r>
      <w:r w:rsidRPr="00C12AA7">
        <w:tab/>
        <w:t xml:space="preserve">The </w:t>
      </w:r>
      <w:r w:rsidRPr="00C12AA7">
        <w:rPr>
          <w:rFonts w:hint="eastAsia"/>
          <w:lang w:eastAsia="zh-CN"/>
        </w:rPr>
        <w:t>NF Service Consumer</w:t>
      </w:r>
      <w:r w:rsidRPr="00C12AA7">
        <w:t xml:space="preserve"> (e.g. </w:t>
      </w:r>
      <w:r w:rsidRPr="00C12AA7">
        <w:rPr>
          <w:lang w:eastAsia="zh-CN"/>
        </w:rPr>
        <w:t>S</w:t>
      </w:r>
      <w:r w:rsidRPr="00C12AA7">
        <w:rPr>
          <w:rFonts w:hint="eastAsia"/>
          <w:lang w:eastAsia="zh-CN"/>
        </w:rPr>
        <w:t>MF)</w:t>
      </w:r>
      <w:r w:rsidRPr="00C12AA7">
        <w:t xml:space="preserve"> shall send a </w:t>
      </w:r>
      <w:r w:rsidRPr="00C12AA7">
        <w:rPr>
          <w:rFonts w:hint="eastAsia"/>
          <w:lang w:eastAsia="zh-CN"/>
        </w:rPr>
        <w:t>P</w:t>
      </w:r>
      <w:r w:rsidRPr="00C12AA7">
        <w:rPr>
          <w:lang w:eastAsia="zh-CN"/>
        </w:rPr>
        <w:t>OST</w:t>
      </w:r>
      <w:r w:rsidRPr="00C12AA7">
        <w:t xml:space="preserve"> request to the resource representing the network slice admission control related to the number of PDU sessions</w:t>
      </w:r>
      <w:r w:rsidRPr="00C12AA7">
        <w:rPr>
          <w:lang w:eastAsia="zh-CN"/>
        </w:rPr>
        <w:t xml:space="preserve"> </w:t>
      </w:r>
      <w:r w:rsidRPr="00C12AA7">
        <w:rPr>
          <w:rFonts w:hint="eastAsia"/>
          <w:lang w:eastAsia="zh-CN"/>
        </w:rPr>
        <w:t xml:space="preserve">(i.e. </w:t>
      </w:r>
      <w:r w:rsidRPr="00C12AA7">
        <w:rPr>
          <w:lang w:eastAsia="zh-CN"/>
        </w:rPr>
        <w:t>…</w:t>
      </w:r>
      <w:r w:rsidRPr="00C12AA7">
        <w:rPr>
          <w:rFonts w:hint="eastAsia"/>
          <w:lang w:eastAsia="zh-CN"/>
        </w:rPr>
        <w:t>/</w:t>
      </w:r>
      <w:r w:rsidRPr="00C12AA7">
        <w:rPr>
          <w:lang w:eastAsia="zh-CN"/>
        </w:rPr>
        <w:t>slices/</w:t>
      </w:r>
      <w:proofErr w:type="spellStart"/>
      <w:r w:rsidRPr="00C12AA7">
        <w:rPr>
          <w:lang w:eastAsia="zh-CN"/>
        </w:rPr>
        <w:t>pdus</w:t>
      </w:r>
      <w:proofErr w:type="spellEnd"/>
      <w:r w:rsidRPr="00C12AA7">
        <w:rPr>
          <w:rFonts w:hint="eastAsia"/>
          <w:lang w:eastAsia="zh-CN"/>
        </w:rPr>
        <w:t>) in</w:t>
      </w:r>
      <w:r w:rsidRPr="00C12AA7">
        <w:t xml:space="preserve"> the NSACF.</w:t>
      </w:r>
    </w:p>
    <w:p w14:paraId="2BFBC339" w14:textId="77777777" w:rsidR="00FA5B5D" w:rsidRPr="00C12AA7" w:rsidRDefault="00FA5B5D" w:rsidP="00FA5B5D">
      <w:pPr>
        <w:pStyle w:val="B1"/>
        <w:rPr>
          <w:lang w:eastAsia="zh-CN"/>
        </w:rPr>
      </w:pPr>
      <w:r w:rsidRPr="00C12AA7">
        <w:tab/>
        <w:t xml:space="preserve">The content of the </w:t>
      </w:r>
      <w:r w:rsidRPr="00C12AA7">
        <w:rPr>
          <w:rFonts w:hint="eastAsia"/>
        </w:rPr>
        <w:t>P</w:t>
      </w:r>
      <w:r w:rsidRPr="00C12AA7">
        <w:t xml:space="preserve">OST request shall contain the input data structure (i.e. </w:t>
      </w:r>
      <w:proofErr w:type="spellStart"/>
      <w:r w:rsidRPr="00C12AA7">
        <w:t>PduACRequestData</w:t>
      </w:r>
      <w:proofErr w:type="spellEnd"/>
      <w:r w:rsidRPr="00C12AA7">
        <w:t>) for network slice admission control, which shall contain the following information:</w:t>
      </w:r>
    </w:p>
    <w:p w14:paraId="747D1E05" w14:textId="77777777" w:rsidR="00FA5B5D" w:rsidRPr="00C12AA7" w:rsidRDefault="00FA5B5D" w:rsidP="00FA5B5D">
      <w:pPr>
        <w:pStyle w:val="B2"/>
      </w:pPr>
      <w:r w:rsidRPr="00C12AA7">
        <w:t>-</w:t>
      </w:r>
      <w:r w:rsidRPr="00C12AA7">
        <w:tab/>
      </w:r>
      <w:proofErr w:type="gramStart"/>
      <w:r w:rsidRPr="00C12AA7">
        <w:t>the</w:t>
      </w:r>
      <w:proofErr w:type="gramEnd"/>
      <w:r w:rsidRPr="00C12AA7">
        <w:t xml:space="preserve"> SUPI of the UE;</w:t>
      </w:r>
    </w:p>
    <w:p w14:paraId="7EF5AE7B" w14:textId="77777777" w:rsidR="00FA5B5D" w:rsidRPr="00C12AA7" w:rsidRDefault="00FA5B5D" w:rsidP="00FA5B5D">
      <w:pPr>
        <w:pStyle w:val="B2"/>
      </w:pPr>
      <w:r w:rsidRPr="00C12AA7">
        <w:t>-</w:t>
      </w:r>
      <w:r w:rsidRPr="00C12AA7">
        <w:tab/>
      </w:r>
      <w:proofErr w:type="gramStart"/>
      <w:r w:rsidRPr="00C12AA7">
        <w:t>the</w:t>
      </w:r>
      <w:proofErr w:type="gramEnd"/>
      <w:r w:rsidRPr="00C12AA7">
        <w:t xml:space="preserve"> access type, over which the PDU session is to be established or released;</w:t>
      </w:r>
    </w:p>
    <w:p w14:paraId="3233B0E0" w14:textId="77777777" w:rsidR="00FA5B5D" w:rsidRPr="00C12AA7" w:rsidRDefault="00FA5B5D" w:rsidP="00FA5B5D">
      <w:pPr>
        <w:pStyle w:val="B2"/>
      </w:pPr>
      <w:r w:rsidRPr="00C12AA7">
        <w:t>-</w:t>
      </w:r>
      <w:r w:rsidRPr="00C12AA7">
        <w:tab/>
      </w:r>
      <w:proofErr w:type="gramStart"/>
      <w:r w:rsidRPr="00C12AA7">
        <w:t>the</w:t>
      </w:r>
      <w:proofErr w:type="gramEnd"/>
      <w:r w:rsidRPr="00C12AA7">
        <w:t xml:space="preserve"> PDU session ID(s);</w:t>
      </w:r>
    </w:p>
    <w:p w14:paraId="04155586" w14:textId="77777777" w:rsidR="00FA5B5D" w:rsidRPr="00C12AA7" w:rsidRDefault="00FA5B5D" w:rsidP="00FA5B5D">
      <w:pPr>
        <w:pStyle w:val="B2"/>
        <w:rPr>
          <w:lang w:eastAsia="zh-CN"/>
        </w:rPr>
      </w:pPr>
      <w:r w:rsidRPr="00C12AA7">
        <w:t>-</w:t>
      </w:r>
      <w:r w:rsidRPr="00C12AA7">
        <w:tab/>
      </w:r>
      <w:proofErr w:type="gramStart"/>
      <w:r w:rsidRPr="00C12AA7">
        <w:t>a</w:t>
      </w:r>
      <w:proofErr w:type="gramEnd"/>
      <w:r w:rsidRPr="00C12AA7">
        <w:t xml:space="preserve"> list of S-NSSAIs which are subject to NSAC, and for each S-NSSAI an update flag </w:t>
      </w:r>
      <w:r>
        <w:t xml:space="preserve">that </w:t>
      </w:r>
      <w:r w:rsidRPr="00C12AA7">
        <w:t>indicates the operation to that S-NSSAI.</w:t>
      </w:r>
    </w:p>
    <w:p w14:paraId="417EA87B" w14:textId="77777777" w:rsidR="00FA5B5D" w:rsidRPr="00C12AA7" w:rsidRDefault="00FA5B5D" w:rsidP="00FA5B5D">
      <w:pPr>
        <w:pStyle w:val="B2"/>
        <w:rPr>
          <w:lang w:eastAsia="zh-CN"/>
        </w:rPr>
      </w:pPr>
      <w:r w:rsidRPr="00C12AA7">
        <w:t>-</w:t>
      </w:r>
      <w:r w:rsidRPr="00C12AA7">
        <w:tab/>
      </w:r>
      <w:proofErr w:type="gramStart"/>
      <w:r w:rsidRPr="00C12AA7">
        <w:t>the</w:t>
      </w:r>
      <w:proofErr w:type="gramEnd"/>
      <w:r w:rsidRPr="00C12AA7">
        <w:t xml:space="preserve"> NSAC Service Area of the NF consumer, if it is configured in the NF consumer.</w:t>
      </w:r>
    </w:p>
    <w:p w14:paraId="3312565E" w14:textId="77777777" w:rsidR="00FA5B5D" w:rsidRPr="00C12AA7" w:rsidRDefault="00FA5B5D" w:rsidP="00FA5B5D">
      <w:pPr>
        <w:pStyle w:val="B2"/>
      </w:pPr>
      <w:r w:rsidRPr="00C12AA7">
        <w:t>-</w:t>
      </w:r>
      <w:r w:rsidRPr="00C12AA7">
        <w:tab/>
      </w:r>
      <w:proofErr w:type="gramStart"/>
      <w:r w:rsidRPr="00C12AA7">
        <w:t>the</w:t>
      </w:r>
      <w:proofErr w:type="gramEnd"/>
      <w:r w:rsidRPr="00C12AA7">
        <w:t xml:space="preserve"> NSAC admission mode of each S-NSSAI for inbound roamer, i.e. VPLMN NSAC admission mode or VPLMN with HPLMN assistance NSAC admission mode;</w:t>
      </w:r>
    </w:p>
    <w:p w14:paraId="61882C43" w14:textId="77777777" w:rsidR="00FA5B5D" w:rsidRPr="00C12AA7" w:rsidRDefault="00FA5B5D" w:rsidP="00FA5B5D">
      <w:pPr>
        <w:pStyle w:val="B2"/>
        <w:rPr>
          <w:lang w:eastAsia="zh-CN"/>
        </w:rPr>
      </w:pPr>
      <w:r w:rsidRPr="00C12AA7">
        <w:t>-</w:t>
      </w:r>
      <w:r w:rsidRPr="00C12AA7">
        <w:tab/>
      </w:r>
      <w:proofErr w:type="gramStart"/>
      <w:r w:rsidRPr="00C12AA7">
        <w:t>the</w:t>
      </w:r>
      <w:proofErr w:type="gramEnd"/>
      <w:r w:rsidRPr="00C12AA7">
        <w:t xml:space="preserve"> serving PLMN ID of the inbound roamer.</w:t>
      </w:r>
    </w:p>
    <w:p w14:paraId="4016F78F" w14:textId="77777777" w:rsidR="00FA5B5D" w:rsidRPr="00C12AA7" w:rsidRDefault="00FA5B5D" w:rsidP="00FA5B5D">
      <w:pPr>
        <w:pStyle w:val="B1"/>
      </w:pPr>
      <w:r w:rsidRPr="00C12AA7">
        <w:tab/>
        <w:t>In addition, the POST request may also contain:</w:t>
      </w:r>
    </w:p>
    <w:p w14:paraId="4C23EE08" w14:textId="77777777" w:rsidR="00FA5B5D" w:rsidRPr="00C12AA7" w:rsidRDefault="00FA5B5D" w:rsidP="00FA5B5D">
      <w:pPr>
        <w:pStyle w:val="B2"/>
      </w:pPr>
      <w:r w:rsidRPr="00C12AA7">
        <w:t>-</w:t>
      </w:r>
      <w:r w:rsidRPr="00C12AA7">
        <w:tab/>
      </w:r>
      <w:proofErr w:type="gramStart"/>
      <w:r w:rsidRPr="00C12AA7">
        <w:t>the</w:t>
      </w:r>
      <w:proofErr w:type="gramEnd"/>
      <w:r w:rsidRPr="00C12AA7">
        <w:t xml:space="preserve"> NF Instance ID of the requester NF (i.e. SMF);</w:t>
      </w:r>
    </w:p>
    <w:p w14:paraId="196F94E1" w14:textId="77777777" w:rsidR="00FA5B5D" w:rsidRPr="00C12AA7" w:rsidRDefault="00FA5B5D" w:rsidP="00FA5B5D">
      <w:pPr>
        <w:pStyle w:val="B2"/>
      </w:pPr>
      <w:r w:rsidRPr="00C12AA7">
        <w:t>-</w:t>
      </w:r>
      <w:r w:rsidRPr="00C12AA7">
        <w:tab/>
      </w:r>
      <w:proofErr w:type="gramStart"/>
      <w:r w:rsidRPr="00C12AA7">
        <w:t>the</w:t>
      </w:r>
      <w:proofErr w:type="gramEnd"/>
      <w:r w:rsidRPr="00C12AA7">
        <w:t xml:space="preserve"> PGW-C FQDN, if the request is sent by a combined SMF+PGW-C in EPS interworking case.</w:t>
      </w:r>
    </w:p>
    <w:p w14:paraId="68AF4BC2" w14:textId="77777777" w:rsidR="00FA5B5D" w:rsidRPr="00C12AA7" w:rsidRDefault="00FA5B5D" w:rsidP="00FA5B5D">
      <w:pPr>
        <w:pStyle w:val="B2"/>
      </w:pPr>
      <w:r w:rsidRPr="00C12AA7">
        <w:t>-</w:t>
      </w:r>
      <w:r w:rsidRPr="00C12AA7">
        <w:tab/>
      </w:r>
      <w:proofErr w:type="gramStart"/>
      <w:r w:rsidRPr="00C12AA7">
        <w:t>the</w:t>
      </w:r>
      <w:proofErr w:type="gramEnd"/>
      <w:r w:rsidRPr="00C12AA7">
        <w:t xml:space="preserve"> additional access type, for an Multi-Access PDU session, if the PDU session is to be established over both 3GPP access and Non-3GPP access, or if the PDU session is to be released from both 3GPP access and Non-3GPP access.</w:t>
      </w:r>
    </w:p>
    <w:p w14:paraId="27FA5162" w14:textId="77777777" w:rsidR="00FA5B5D" w:rsidRPr="00C12AA7" w:rsidRDefault="00FA5B5D" w:rsidP="00FA5B5D">
      <w:pPr>
        <w:pStyle w:val="B1"/>
        <w:rPr>
          <w:lang w:eastAsia="zh-CN"/>
        </w:rPr>
      </w:pPr>
      <w:r w:rsidRPr="00C12AA7">
        <w:tab/>
        <w:t xml:space="preserve">The update flag within the </w:t>
      </w:r>
      <w:proofErr w:type="spellStart"/>
      <w:r w:rsidRPr="00C12AA7">
        <w:t>PduACRequestData</w:t>
      </w:r>
      <w:proofErr w:type="spellEnd"/>
      <w:r w:rsidRPr="00C12AA7">
        <w:t xml:space="preserve"> shall be set to the value as following:</w:t>
      </w:r>
    </w:p>
    <w:p w14:paraId="4910D266" w14:textId="77777777" w:rsidR="00FA5B5D" w:rsidRPr="00C12AA7" w:rsidRDefault="00FA5B5D" w:rsidP="00FA5B5D">
      <w:pPr>
        <w:pStyle w:val="B2"/>
      </w:pPr>
      <w:r w:rsidRPr="00C12AA7">
        <w:t>-</w:t>
      </w:r>
      <w:r w:rsidRPr="00C12AA7">
        <w:tab/>
        <w:t xml:space="preserve">"INCREASE" for a Single-Access PDU session which is to be established, or for </w:t>
      </w:r>
      <w:proofErr w:type="gramStart"/>
      <w:r w:rsidRPr="00C12AA7">
        <w:t>an</w:t>
      </w:r>
      <w:proofErr w:type="gramEnd"/>
      <w:r w:rsidRPr="00C12AA7">
        <w:t xml:space="preserve"> Multi-Access PDU session when new access leg(s) is to be established;</w:t>
      </w:r>
    </w:p>
    <w:p w14:paraId="25647CEE" w14:textId="77777777" w:rsidR="00FA5B5D" w:rsidRPr="00C12AA7" w:rsidRDefault="00FA5B5D" w:rsidP="00FA5B5D">
      <w:pPr>
        <w:pStyle w:val="B2"/>
      </w:pPr>
      <w:r w:rsidRPr="00C12AA7">
        <w:t>-</w:t>
      </w:r>
      <w:r w:rsidRPr="00C12AA7">
        <w:tab/>
        <w:t>"</w:t>
      </w:r>
      <w:r w:rsidRPr="00C12AA7">
        <w:rPr>
          <w:rFonts w:hint="eastAsia"/>
        </w:rPr>
        <w:t>DECREASE</w:t>
      </w:r>
      <w:r w:rsidRPr="00C12AA7">
        <w:t xml:space="preserve">" for a Single-Access PDU session which is to be released, or for </w:t>
      </w:r>
      <w:proofErr w:type="gramStart"/>
      <w:r w:rsidRPr="00C12AA7">
        <w:t>an</w:t>
      </w:r>
      <w:proofErr w:type="gramEnd"/>
      <w:r w:rsidRPr="00C12AA7">
        <w:t xml:space="preserve"> Multi-Access PDU session when existing access leg(s) is to be removed;</w:t>
      </w:r>
    </w:p>
    <w:p w14:paraId="1B198331" w14:textId="77777777" w:rsidR="00FA5B5D" w:rsidRPr="00C12AA7" w:rsidRDefault="00FA5B5D" w:rsidP="00FA5B5D">
      <w:pPr>
        <w:pStyle w:val="B2"/>
      </w:pPr>
      <w:r w:rsidRPr="00C12AA7">
        <w:t>-</w:t>
      </w:r>
      <w:r w:rsidRPr="00C12AA7">
        <w:tab/>
        <w:t>"UPDATE" for a Single-Access PDU session when the access type is to be replaced with a new access type during inter access mobility.</w:t>
      </w:r>
    </w:p>
    <w:p w14:paraId="3CCAA247" w14:textId="77777777" w:rsidR="00FA5B5D" w:rsidRPr="00C12AA7" w:rsidRDefault="00FA5B5D" w:rsidP="00FA5B5D">
      <w:pPr>
        <w:pStyle w:val="B2"/>
      </w:pPr>
      <w:r w:rsidRPr="00C12AA7">
        <w:tab/>
        <w:t xml:space="preserve">For LBO cases with VPLMN NSAC admission with or without HPLMN assistance, the NF Service Consumer in serving PLMN (e.g. </w:t>
      </w:r>
      <w:proofErr w:type="spellStart"/>
      <w:r w:rsidRPr="00C12AA7">
        <w:t>vSMF</w:t>
      </w:r>
      <w:proofErr w:type="spellEnd"/>
      <w:r w:rsidRPr="00C12AA7">
        <w:t>) shall provide the S-NSSAI in serving PLMN, and the corresponding mapped S-NSSAI in home PLMN to the N</w:t>
      </w:r>
      <w:bookmarkStart w:id="4" w:name="_GoBack"/>
      <w:bookmarkEnd w:id="4"/>
      <w:r w:rsidRPr="00C12AA7">
        <w:t xml:space="preserve">SACF in serving PLMN. For LBO cases with HPLMN NSAC admission, the NF Service Consumer in serving PLMN (e.g. </w:t>
      </w:r>
      <w:proofErr w:type="spellStart"/>
      <w:r w:rsidRPr="00C12AA7">
        <w:t>vSMF</w:t>
      </w:r>
      <w:proofErr w:type="spellEnd"/>
      <w:r w:rsidRPr="00C12AA7">
        <w:t xml:space="preserve">) shall provide the S-NSSAI in home PLMN (corresponding to the S-NSSAI in the VPLMN) to the NSACF in home PLMN. For PDU sessions in the home-routed roaming case, the </w:t>
      </w:r>
      <w:r w:rsidRPr="00C12AA7">
        <w:rPr>
          <w:rFonts w:hint="eastAsia"/>
        </w:rPr>
        <w:t>NF Service Consumer</w:t>
      </w:r>
      <w:r w:rsidRPr="00C12AA7">
        <w:t xml:space="preserve"> in home PLMN (e.g. </w:t>
      </w:r>
      <w:proofErr w:type="spellStart"/>
      <w:r w:rsidRPr="00C12AA7">
        <w:t>hSMF</w:t>
      </w:r>
      <w:proofErr w:type="spellEnd"/>
      <w:r w:rsidRPr="00C12AA7">
        <w:rPr>
          <w:rFonts w:hint="eastAsia"/>
        </w:rPr>
        <w:t>)</w:t>
      </w:r>
      <w:r w:rsidRPr="00C12AA7">
        <w:t xml:space="preserve"> shall provide S-NSSAI(s) in home PLMN to the NSACF in the home PLMN.</w:t>
      </w:r>
    </w:p>
    <w:p w14:paraId="6E90A04E" w14:textId="391212F9" w:rsidR="00A1505C" w:rsidRDefault="00FA5B5D" w:rsidP="00FA5B5D">
      <w:pPr>
        <w:pStyle w:val="B2"/>
        <w:rPr>
          <w:ins w:id="5" w:author="ZTE" w:date="2024-07-30T09:36:00Z"/>
        </w:rPr>
      </w:pPr>
      <w:r w:rsidRPr="00C12AA7">
        <w:tab/>
      </w:r>
      <w:r w:rsidRPr="00C56E30">
        <w:t>If a</w:t>
      </w:r>
      <w:r>
        <w:t>n</w:t>
      </w:r>
      <w:r w:rsidRPr="00C56E30">
        <w:t xml:space="preserve"> S-NSSAI of the PDU session is temporarily replaced by an alternative S-NSSAI when the S-NSSAI becomes</w:t>
      </w:r>
      <w:r>
        <w:t xml:space="preserve"> </w:t>
      </w:r>
      <w:r w:rsidRPr="00C56E30">
        <w:t xml:space="preserve">unavailable or congested, based on operator policy, the SMF may perform NSAC </w:t>
      </w:r>
      <w:r>
        <w:t>procedure towards</w:t>
      </w:r>
      <w:r w:rsidRPr="00C56E30">
        <w:t xml:space="preserve"> the NSACF </w:t>
      </w:r>
      <w:r>
        <w:t xml:space="preserve">indicating </w:t>
      </w:r>
      <w:r w:rsidRPr="00C56E30">
        <w:t>the replaced S-NSSAI and/or the Alternative S-NSSAI</w:t>
      </w:r>
      <w:ins w:id="6" w:author="ZTE" w:date="2024-07-30T09:37:00Z">
        <w:r w:rsidR="00597354">
          <w:t>, as following</w:t>
        </w:r>
      </w:ins>
      <w:ins w:id="7" w:author="ZTE" w:date="2024-07-30T09:36:00Z">
        <w:r w:rsidR="00A1505C">
          <w:t>:</w:t>
        </w:r>
      </w:ins>
      <w:del w:id="8" w:author="ZTE" w:date="2024-07-30T09:36:00Z">
        <w:r w:rsidDel="00A1505C">
          <w:delText>.</w:delText>
        </w:r>
      </w:del>
      <w:r>
        <w:t xml:space="preserve"> </w:t>
      </w:r>
    </w:p>
    <w:p w14:paraId="44C04F77" w14:textId="4E665AB0" w:rsidR="00FA5B5D" w:rsidRPr="00C56E30" w:rsidRDefault="00A1505C" w:rsidP="00A1505C">
      <w:pPr>
        <w:pStyle w:val="B3"/>
      </w:pPr>
      <w:ins w:id="9" w:author="ZTE" w:date="2024-07-30T09:37:00Z">
        <w:r>
          <w:t>-</w:t>
        </w:r>
        <w:r>
          <w:tab/>
        </w:r>
      </w:ins>
      <w:r w:rsidR="00FA5B5D">
        <w:t>If</w:t>
      </w:r>
      <w:r w:rsidR="00FA5B5D" w:rsidRPr="009166BC">
        <w:t xml:space="preserve"> the replaced </w:t>
      </w:r>
      <w:r w:rsidR="00FA5B5D">
        <w:t xml:space="preserve">S-NSSAI </w:t>
      </w:r>
      <w:r w:rsidR="00FA5B5D" w:rsidRPr="009166BC">
        <w:t>and alternative S-NSSAI are served by the same NSACF,</w:t>
      </w:r>
      <w:r w:rsidR="00FA5B5D">
        <w:t xml:space="preserve"> both the replaced S-NSSAI and the alternative S-NSSAI may be sent in the </w:t>
      </w:r>
      <w:proofErr w:type="spellStart"/>
      <w:r w:rsidR="00FA5B5D" w:rsidRPr="00C12AA7">
        <w:t>acuOperationLis</w:t>
      </w:r>
      <w:r w:rsidR="00FA5B5D">
        <w:t>t</w:t>
      </w:r>
      <w:proofErr w:type="spellEnd"/>
      <w:r w:rsidR="00FA5B5D">
        <w:t xml:space="preserve"> (i.e.</w:t>
      </w:r>
      <w:r w:rsidR="00FA5B5D" w:rsidRPr="00A87901">
        <w:t xml:space="preserve"> </w:t>
      </w:r>
      <w:r w:rsidR="00FA5B5D">
        <w:t xml:space="preserve">At the beginning of the Network Slice Replacement, one </w:t>
      </w:r>
      <w:proofErr w:type="spellStart"/>
      <w:r w:rsidR="00FA5B5D" w:rsidRPr="00A87901">
        <w:t>AcuOperationItem</w:t>
      </w:r>
      <w:proofErr w:type="spellEnd"/>
      <w:r w:rsidR="00FA5B5D" w:rsidRPr="00A87901">
        <w:t xml:space="preserve"> indicate</w:t>
      </w:r>
      <w:r w:rsidR="00FA5B5D">
        <w:t>s</w:t>
      </w:r>
      <w:r w:rsidR="00FA5B5D" w:rsidRPr="00A87901">
        <w:t xml:space="preserve"> the replaced S-NSSAI </w:t>
      </w:r>
      <w:r w:rsidR="00FA5B5D">
        <w:t xml:space="preserve">with </w:t>
      </w:r>
      <w:r w:rsidR="00FA5B5D" w:rsidRPr="00A87901">
        <w:t xml:space="preserve">the </w:t>
      </w:r>
      <w:proofErr w:type="spellStart"/>
      <w:r w:rsidR="00FA5B5D" w:rsidRPr="00A87901">
        <w:t>updateFlag</w:t>
      </w:r>
      <w:proofErr w:type="spellEnd"/>
      <w:r w:rsidR="00FA5B5D" w:rsidRPr="00A87901">
        <w:t xml:space="preserve"> set to "DECREASE", and</w:t>
      </w:r>
      <w:r w:rsidR="00FA5B5D">
        <w:t xml:space="preserve"> another </w:t>
      </w:r>
      <w:proofErr w:type="spellStart"/>
      <w:r w:rsidR="00FA5B5D">
        <w:t>AcuOperationItem</w:t>
      </w:r>
      <w:proofErr w:type="spellEnd"/>
      <w:r w:rsidR="00FA5B5D">
        <w:t xml:space="preserve"> indicates</w:t>
      </w:r>
      <w:r w:rsidR="00FA5B5D" w:rsidRPr="00A87901">
        <w:t xml:space="preserve"> the alternative S-NSSAI </w:t>
      </w:r>
      <w:r w:rsidR="00FA5B5D">
        <w:t xml:space="preserve">with </w:t>
      </w:r>
      <w:r w:rsidR="00FA5B5D" w:rsidRPr="00A87901">
        <w:t xml:space="preserve">the </w:t>
      </w:r>
      <w:proofErr w:type="spellStart"/>
      <w:r w:rsidR="00FA5B5D">
        <w:t>u</w:t>
      </w:r>
      <w:r w:rsidR="00FA5B5D" w:rsidRPr="00A87901">
        <w:t>pdateFlag</w:t>
      </w:r>
      <w:proofErr w:type="spellEnd"/>
      <w:r w:rsidR="00FA5B5D" w:rsidRPr="00A87901">
        <w:t xml:space="preserve"> set to "INCREASE". At the end of the Network Slice Replacement, </w:t>
      </w:r>
      <w:r w:rsidR="00FA5B5D" w:rsidRPr="00F8537F">
        <w:t xml:space="preserve">one </w:t>
      </w:r>
      <w:proofErr w:type="spellStart"/>
      <w:r w:rsidR="00FA5B5D" w:rsidRPr="00F8537F">
        <w:t>AcuOperationItem</w:t>
      </w:r>
      <w:proofErr w:type="spellEnd"/>
      <w:r w:rsidR="00FA5B5D" w:rsidRPr="00F8537F">
        <w:t xml:space="preserve"> indicate</w:t>
      </w:r>
      <w:r w:rsidR="00FA5B5D">
        <w:t>s</w:t>
      </w:r>
      <w:r w:rsidR="00FA5B5D" w:rsidRPr="00F8537F">
        <w:t xml:space="preserve"> the replaced S-NSSAI</w:t>
      </w:r>
      <w:r w:rsidR="00FA5B5D" w:rsidRPr="00A87901">
        <w:t xml:space="preserve"> </w:t>
      </w:r>
      <w:r w:rsidR="00FA5B5D">
        <w:t xml:space="preserve">with </w:t>
      </w:r>
      <w:r w:rsidR="00FA5B5D" w:rsidRPr="00A87901">
        <w:t xml:space="preserve">the </w:t>
      </w:r>
      <w:proofErr w:type="spellStart"/>
      <w:r w:rsidR="00FA5B5D" w:rsidRPr="00A87901">
        <w:t>updateFlag</w:t>
      </w:r>
      <w:proofErr w:type="spellEnd"/>
      <w:r w:rsidR="00FA5B5D" w:rsidRPr="00A87901">
        <w:t xml:space="preserve"> set to "INCREASE" and </w:t>
      </w:r>
      <w:r w:rsidR="00FA5B5D">
        <w:t xml:space="preserve">another </w:t>
      </w:r>
      <w:proofErr w:type="spellStart"/>
      <w:r w:rsidR="00FA5B5D">
        <w:t>AcuOperationItem</w:t>
      </w:r>
      <w:proofErr w:type="spellEnd"/>
      <w:r w:rsidR="00FA5B5D">
        <w:t xml:space="preserve"> indicates</w:t>
      </w:r>
      <w:r w:rsidR="00FA5B5D" w:rsidRPr="00A87901">
        <w:t xml:space="preserve"> the alternative S-NSSAI </w:t>
      </w:r>
      <w:r w:rsidR="00FA5B5D">
        <w:t>with</w:t>
      </w:r>
      <w:r w:rsidR="00FA5B5D" w:rsidRPr="00A87901">
        <w:t xml:space="preserve"> the </w:t>
      </w:r>
      <w:proofErr w:type="spellStart"/>
      <w:r w:rsidR="00FA5B5D">
        <w:t>u</w:t>
      </w:r>
      <w:r w:rsidR="00FA5B5D" w:rsidRPr="00A87901">
        <w:t>pdateFlag</w:t>
      </w:r>
      <w:proofErr w:type="spellEnd"/>
      <w:r w:rsidR="00FA5B5D" w:rsidRPr="00A87901">
        <w:t xml:space="preserve"> set to "DECREASE"</w:t>
      </w:r>
      <w:r w:rsidR="00FA5B5D">
        <w:t>)</w:t>
      </w:r>
      <w:r w:rsidR="00FA5B5D" w:rsidRPr="00A87901">
        <w:t>.</w:t>
      </w:r>
    </w:p>
    <w:p w14:paraId="0F383A4D" w14:textId="34A76774" w:rsidR="00A1505C" w:rsidRDefault="00A1505C" w:rsidP="00A1505C">
      <w:pPr>
        <w:pStyle w:val="B3"/>
        <w:rPr>
          <w:ins w:id="10" w:author="ZTE" w:date="2024-07-30T09:37:00Z"/>
        </w:rPr>
      </w:pPr>
      <w:ins w:id="11" w:author="ZTE" w:date="2024-07-30T09:37:00Z">
        <w:r>
          <w:t>-</w:t>
        </w:r>
        <w:r>
          <w:tab/>
          <w:t>If</w:t>
        </w:r>
        <w:r w:rsidRPr="009166BC">
          <w:t xml:space="preserve"> the replaced </w:t>
        </w:r>
        <w:r>
          <w:t xml:space="preserve">S-NSSAI </w:t>
        </w:r>
        <w:r w:rsidRPr="009166BC">
          <w:t xml:space="preserve">and alternative S-NSSAI are served by </w:t>
        </w:r>
        <w:r>
          <w:t>different</w:t>
        </w:r>
        <w:r w:rsidRPr="009166BC">
          <w:t xml:space="preserve"> NSACF</w:t>
        </w:r>
        <w:r>
          <w:t>s</w:t>
        </w:r>
      </w:ins>
      <w:ins w:id="12" w:author="Zhijun" w:date="2024-08-21T08:51:00Z">
        <w:r w:rsidR="00542D00">
          <w:t xml:space="preserve"> (e.g. in </w:t>
        </w:r>
        <w:proofErr w:type="spellStart"/>
        <w:r w:rsidR="00542D00">
          <w:t>districuted</w:t>
        </w:r>
        <w:proofErr w:type="spellEnd"/>
        <w:r w:rsidR="00542D00">
          <w:t xml:space="preserve"> NSAC</w:t>
        </w:r>
      </w:ins>
      <w:ins w:id="13" w:author="Zhijun" w:date="2024-08-21T08:55:00Z">
        <w:r w:rsidR="00560AD2">
          <w:t>F</w:t>
        </w:r>
      </w:ins>
      <w:ins w:id="14" w:author="Zhijun" w:date="2024-08-21T08:51:00Z">
        <w:r w:rsidR="00542D00">
          <w:t xml:space="preserve"> deployment scenario)</w:t>
        </w:r>
      </w:ins>
      <w:ins w:id="15" w:author="ZTE" w:date="2024-07-30T09:37:00Z">
        <w:r w:rsidRPr="009166BC">
          <w:t>,</w:t>
        </w:r>
        <w:r>
          <w:t xml:space="preserve"> separate requests (i.e. one targeting the replaced S-NSSAI and </w:t>
        </w:r>
        <w:r w:rsidR="00D00329">
          <w:t xml:space="preserve">the </w:t>
        </w:r>
        <w:r>
          <w:t>other targeting the alternative S-NSSAI) to corresponding NSACF may be trigger</w:t>
        </w:r>
      </w:ins>
      <w:ins w:id="16" w:author="Zhijun" w:date="2024-08-21T08:51:00Z">
        <w:r w:rsidR="00542D00">
          <w:t>e</w:t>
        </w:r>
      </w:ins>
      <w:ins w:id="17" w:author="ZTE" w:date="2024-07-30T09:37:00Z">
        <w:r>
          <w:t>d.</w:t>
        </w:r>
      </w:ins>
    </w:p>
    <w:p w14:paraId="7B215EF5" w14:textId="53C734B4" w:rsidR="00A1505C" w:rsidRPr="00D513C0" w:rsidRDefault="00A1505C" w:rsidP="00A1505C">
      <w:pPr>
        <w:pStyle w:val="B2"/>
        <w:rPr>
          <w:ins w:id="18" w:author="ZTE" w:date="2024-07-30T09:37:00Z"/>
          <w:lang w:val="en-US" w:eastAsia="zh-CN"/>
        </w:rPr>
      </w:pPr>
      <w:ins w:id="19" w:author="ZTE" w:date="2024-07-30T09:37:00Z">
        <w:r>
          <w:tab/>
          <w:t xml:space="preserve">If the replaced S-NSSAI is associated with </w:t>
        </w:r>
      </w:ins>
      <w:ins w:id="20" w:author="Zhijun" w:date="2024-08-21T08:55:00Z">
        <w:r w:rsidR="00560AD2">
          <w:t xml:space="preserve">one </w:t>
        </w:r>
      </w:ins>
      <w:ins w:id="21" w:author="Zhijun" w:date="2024-08-21T08:57:00Z">
        <w:r w:rsidR="0065631E">
          <w:t>specific</w:t>
        </w:r>
      </w:ins>
      <w:ins w:id="22" w:author="ZTE" w:date="2024-07-30T09:37:00Z">
        <w:r>
          <w:t xml:space="preserve"> access type, the same access type shall be indicated </w:t>
        </w:r>
      </w:ins>
      <w:ins w:id="23" w:author="Zhijun" w:date="2024-08-21T09:22:00Z">
        <w:r w:rsidR="00FF234A">
          <w:t xml:space="preserve">(i.e. in the </w:t>
        </w:r>
        <w:proofErr w:type="spellStart"/>
        <w:r w:rsidR="00FF234A">
          <w:t>UeAcRequestInfo</w:t>
        </w:r>
      </w:ins>
      <w:proofErr w:type="spellEnd"/>
      <w:ins w:id="24" w:author="Zhijun" w:date="2024-08-21T09:23:00Z">
        <w:r w:rsidR="00E92943">
          <w:t xml:space="preserve"> specified in clause 6.1.6.2.9</w:t>
        </w:r>
      </w:ins>
      <w:ins w:id="25" w:author="Zhijun" w:date="2024-08-21T09:22:00Z">
        <w:r w:rsidR="00FF234A">
          <w:t xml:space="preserve">) </w:t>
        </w:r>
      </w:ins>
      <w:ins w:id="26" w:author="ZTE" w:date="2024-07-30T09:37:00Z">
        <w:r>
          <w:t>for the alternative S-NSSAI</w:t>
        </w:r>
      </w:ins>
      <w:ins w:id="27" w:author="ZTE" w:date="2024-08-09T10:25:00Z">
        <w:r w:rsidR="00555D49" w:rsidRPr="00876E76">
          <w:t xml:space="preserve">, </w:t>
        </w:r>
      </w:ins>
      <w:ins w:id="28" w:author="ZTE" w:date="2024-08-09T10:29:00Z">
        <w:r w:rsidR="008022BB">
          <w:t xml:space="preserve">e.g. </w:t>
        </w:r>
      </w:ins>
      <w:ins w:id="29" w:author="ZTE" w:date="2024-08-09T10:27:00Z">
        <w:r w:rsidR="00ED4C1A">
          <w:t xml:space="preserve">in the case </w:t>
        </w:r>
      </w:ins>
      <w:ins w:id="30" w:author="ZTE" w:date="2024-08-09T10:25:00Z">
        <w:r w:rsidR="00555D49" w:rsidRPr="00876E76">
          <w:t>if two separate requests are invoked for the purpose</w:t>
        </w:r>
      </w:ins>
      <w:ins w:id="31" w:author="ZTE" w:date="2024-08-09T10:26:00Z">
        <w:r w:rsidR="00555D49" w:rsidRPr="00876E76">
          <w:t xml:space="preserve"> either to the same NSACF or to different NSACFs</w:t>
        </w:r>
      </w:ins>
      <w:ins w:id="32" w:author="ZTE" w:date="2024-07-30T09:37:00Z">
        <w:r>
          <w:t>.</w:t>
        </w:r>
      </w:ins>
    </w:p>
    <w:p w14:paraId="20B5619F" w14:textId="77777777" w:rsidR="00FA5B5D" w:rsidRPr="00C12AA7" w:rsidRDefault="00FA5B5D" w:rsidP="00FA5B5D">
      <w:pPr>
        <w:pStyle w:val="B1"/>
        <w:rPr>
          <w:lang w:eastAsia="zh-CN"/>
        </w:rPr>
      </w:pPr>
      <w:r w:rsidRPr="00C12AA7">
        <w:rPr>
          <w:rFonts w:hint="eastAsia"/>
          <w:lang w:eastAsia="zh-CN"/>
        </w:rPr>
        <w:t>2</w:t>
      </w:r>
      <w:r w:rsidRPr="00C12AA7">
        <w:rPr>
          <w:lang w:eastAsia="zh-CN"/>
        </w:rPr>
        <w:t>a</w:t>
      </w:r>
      <w:r w:rsidRPr="00C12AA7">
        <w:rPr>
          <w:rFonts w:hint="eastAsia"/>
          <w:lang w:eastAsia="zh-CN"/>
        </w:rPr>
        <w:t>.</w:t>
      </w:r>
      <w:r w:rsidRPr="00C12AA7">
        <w:rPr>
          <w:rFonts w:hint="eastAsia"/>
          <w:lang w:eastAsia="zh-CN"/>
        </w:rPr>
        <w:tab/>
      </w:r>
      <w:proofErr w:type="gramStart"/>
      <w:r w:rsidRPr="00C12AA7">
        <w:rPr>
          <w:lang w:eastAsia="zh-CN"/>
        </w:rPr>
        <w:t>For</w:t>
      </w:r>
      <w:proofErr w:type="gramEnd"/>
      <w:r w:rsidRPr="00C12AA7">
        <w:rPr>
          <w:lang w:eastAsia="zh-CN"/>
        </w:rPr>
        <w:t xml:space="preserve"> each S-NSSAI included in </w:t>
      </w:r>
      <w:proofErr w:type="spellStart"/>
      <w:r w:rsidRPr="00C12AA7">
        <w:rPr>
          <w:lang w:eastAsia="zh-CN"/>
        </w:rPr>
        <w:t>PduACRequestData</w:t>
      </w:r>
      <w:proofErr w:type="spellEnd"/>
      <w:r w:rsidRPr="00C12AA7">
        <w:rPr>
          <w:lang w:eastAsia="zh-CN"/>
        </w:rPr>
        <w:t>, the NSACF shall perform the following actions:</w:t>
      </w:r>
    </w:p>
    <w:p w14:paraId="696EDEFC" w14:textId="77777777" w:rsidR="00FA5B5D" w:rsidRPr="00C12AA7" w:rsidRDefault="00FA5B5D" w:rsidP="00FA5B5D">
      <w:pPr>
        <w:pStyle w:val="B2"/>
        <w:rPr>
          <w:lang w:eastAsia="zh-CN"/>
        </w:rPr>
      </w:pPr>
      <w:r w:rsidRPr="00C12AA7">
        <w:rPr>
          <w:lang w:eastAsia="zh-CN"/>
        </w:rPr>
        <w:t>-</w:t>
      </w:r>
      <w:r w:rsidRPr="00C12AA7">
        <w:rPr>
          <w:lang w:eastAsia="zh-CN"/>
        </w:rPr>
        <w:tab/>
        <w:t xml:space="preserve">if the update flag is set to </w:t>
      </w:r>
      <w:r w:rsidRPr="00C12AA7">
        <w:t>"</w:t>
      </w:r>
      <w:r w:rsidRPr="00C12AA7">
        <w:rPr>
          <w:rFonts w:hint="eastAsia"/>
          <w:lang w:eastAsia="zh-CN"/>
        </w:rPr>
        <w:t>INCREASE</w:t>
      </w:r>
      <w:r w:rsidRPr="00C12AA7">
        <w:t xml:space="preserve">", the NSACF shall check whether </w:t>
      </w:r>
      <w:r w:rsidRPr="00C12AA7">
        <w:rPr>
          <w:rFonts w:hint="eastAsia"/>
          <w:lang w:eastAsia="zh-CN"/>
        </w:rPr>
        <w:t xml:space="preserve">the </w:t>
      </w:r>
      <w:r w:rsidRPr="00C12AA7">
        <w:t>PDU session is already recorded in the PDU registration list in the NSACF</w:t>
      </w:r>
      <w:r w:rsidRPr="00C12AA7">
        <w:rPr>
          <w:rFonts w:hint="eastAsia"/>
          <w:lang w:eastAsia="zh-CN"/>
        </w:rPr>
        <w:t xml:space="preserve"> and whether </w:t>
      </w:r>
      <w:r w:rsidRPr="00C12AA7">
        <w:t>the total number of PDU sessions to this slice will exceed the maximum number of PDU sessions allowed to be registered to this slice</w:t>
      </w:r>
      <w:r w:rsidRPr="00C12AA7">
        <w:rPr>
          <w:rFonts w:hint="eastAsia"/>
          <w:lang w:eastAsia="zh-CN"/>
        </w:rPr>
        <w:t>:</w:t>
      </w:r>
    </w:p>
    <w:p w14:paraId="5D6D5BA9" w14:textId="77777777" w:rsidR="00FA5B5D" w:rsidRPr="00C12AA7" w:rsidRDefault="00FA5B5D" w:rsidP="00FA5B5D">
      <w:pPr>
        <w:pStyle w:val="B3"/>
        <w:rPr>
          <w:lang w:eastAsia="zh-CN"/>
        </w:rPr>
      </w:pPr>
      <w:r w:rsidRPr="00C12AA7">
        <w:rPr>
          <w:lang w:eastAsia="zh-CN"/>
        </w:rPr>
        <w:t>-</w:t>
      </w:r>
      <w:r w:rsidRPr="00C12AA7">
        <w:rPr>
          <w:lang w:eastAsia="zh-CN"/>
        </w:rPr>
        <w:tab/>
      </w:r>
      <w:r w:rsidRPr="00C12AA7">
        <w:rPr>
          <w:rFonts w:hint="eastAsia"/>
          <w:lang w:eastAsia="zh-CN"/>
        </w:rPr>
        <w:t>i</w:t>
      </w:r>
      <w:r w:rsidRPr="00C12AA7">
        <w:rPr>
          <w:lang w:eastAsia="zh-CN"/>
        </w:rPr>
        <w:t>f the</w:t>
      </w:r>
      <w:r w:rsidRPr="00C12AA7">
        <w:rPr>
          <w:rFonts w:hint="eastAsia"/>
          <w:lang w:eastAsia="zh-CN"/>
        </w:rPr>
        <w:t xml:space="preserve"> </w:t>
      </w:r>
      <w:r w:rsidRPr="00C12AA7">
        <w:rPr>
          <w:lang w:eastAsia="zh-CN"/>
        </w:rPr>
        <w:t xml:space="preserve">PDU session (identified by the UE ID and the PDU session ID) is already </w:t>
      </w:r>
      <w:r w:rsidRPr="00C12AA7">
        <w:rPr>
          <w:rFonts w:hint="eastAsia"/>
          <w:lang w:eastAsia="zh-CN"/>
        </w:rPr>
        <w:t>recorded</w:t>
      </w:r>
      <w:r w:rsidRPr="00C12AA7">
        <w:rPr>
          <w:lang w:eastAsia="zh-CN"/>
        </w:rPr>
        <w:t xml:space="preserve"> in the PDU registration list, the NSACF shall skip recording this PDU session and shall not increase the total number of PDU sessions established to this network slice;</w:t>
      </w:r>
    </w:p>
    <w:p w14:paraId="476254BC" w14:textId="77777777" w:rsidR="00FA5B5D" w:rsidRPr="00C12AA7" w:rsidRDefault="00FA5B5D" w:rsidP="00FA5B5D">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C12AA7">
        <w:rPr>
          <w:rFonts w:hint="eastAsia"/>
          <w:lang w:eastAsia="zh-CN"/>
        </w:rPr>
        <w:t xml:space="preserve"> </w:t>
      </w:r>
      <w:r w:rsidRPr="00C12AA7">
        <w:rPr>
          <w:lang w:eastAsia="zh-CN"/>
        </w:rPr>
        <w:t xml:space="preserve">PDU session to the PDU </w:t>
      </w:r>
      <w:r w:rsidRPr="00C12AA7">
        <w:rPr>
          <w:rFonts w:hint="eastAsia"/>
          <w:lang w:eastAsia="zh-CN"/>
        </w:rPr>
        <w:t>registration</w:t>
      </w:r>
      <w:r w:rsidRPr="00C12AA7">
        <w:rPr>
          <w:lang w:eastAsia="zh-CN"/>
        </w:rPr>
        <w:t xml:space="preserve"> list stored in the NSACF</w:t>
      </w:r>
      <w:r w:rsidRPr="00C12AA7">
        <w:rPr>
          <w:rFonts w:hint="eastAsia"/>
          <w:lang w:eastAsia="zh-CN"/>
        </w:rPr>
        <w:t xml:space="preserve">, and </w:t>
      </w:r>
      <w:r w:rsidRPr="00C12AA7">
        <w:rPr>
          <w:lang w:eastAsia="zh-CN"/>
        </w:rPr>
        <w:t>updates the total number of PDU sessions registered to this slice</w:t>
      </w:r>
      <w:r w:rsidRPr="00C12AA7">
        <w:rPr>
          <w:rFonts w:hint="eastAsia"/>
          <w:lang w:eastAsia="zh-CN"/>
        </w:rPr>
        <w:t xml:space="preserve"> accordingly</w:t>
      </w:r>
      <w:r w:rsidRPr="00C12AA7">
        <w:rPr>
          <w:lang w:eastAsia="zh-CN"/>
        </w:rPr>
        <w:t>;</w:t>
      </w:r>
    </w:p>
    <w:p w14:paraId="2259912E" w14:textId="77777777" w:rsidR="00FA5B5D" w:rsidRPr="00C12AA7" w:rsidRDefault="00FA5B5D" w:rsidP="00FA5B5D">
      <w:pPr>
        <w:pStyle w:val="B3"/>
        <w:rPr>
          <w:lang w:eastAsia="zh-CN"/>
        </w:rPr>
      </w:pPr>
      <w:r w:rsidRPr="00C12AA7">
        <w:rPr>
          <w:lang w:eastAsia="zh-CN"/>
        </w:rPr>
        <w:t>-</w:t>
      </w:r>
      <w:r w:rsidRPr="00C12AA7">
        <w:rPr>
          <w:lang w:eastAsia="zh-CN"/>
        </w:rPr>
        <w:tab/>
        <w:t xml:space="preserve">if the PDU session is not </w:t>
      </w:r>
      <w:r w:rsidRPr="00C12AA7">
        <w:rPr>
          <w:rFonts w:hint="eastAsia"/>
          <w:lang w:eastAsia="zh-CN"/>
        </w:rPr>
        <w:t>recorded</w:t>
      </w:r>
      <w:r w:rsidRPr="00C12AA7">
        <w:rPr>
          <w:lang w:eastAsia="zh-CN"/>
        </w:rPr>
        <w:t xml:space="preserve"> in the PDU </w:t>
      </w:r>
      <w:r w:rsidRPr="00C12AA7">
        <w:rPr>
          <w:rFonts w:hint="eastAsia"/>
          <w:lang w:eastAsia="zh-CN"/>
        </w:rPr>
        <w:t>registration</w:t>
      </w:r>
      <w:r w:rsidRPr="00C12AA7">
        <w:rPr>
          <w:lang w:eastAsia="zh-CN"/>
        </w:rPr>
        <w:t xml:space="preserve"> list </w:t>
      </w:r>
      <w:r w:rsidRPr="00C12AA7">
        <w:rPr>
          <w:rFonts w:hint="eastAsia"/>
          <w:lang w:eastAsia="zh-CN"/>
        </w:rPr>
        <w:t xml:space="preserve">and </w:t>
      </w:r>
      <w:r w:rsidRPr="00C12AA7">
        <w:rPr>
          <w:lang w:eastAsia="zh-CN"/>
        </w:rPr>
        <w:t xml:space="preserve">if </w:t>
      </w:r>
      <w:r w:rsidRPr="00C12AA7">
        <w:rPr>
          <w:rFonts w:hint="eastAsia"/>
          <w:lang w:eastAsia="zh-CN"/>
        </w:rPr>
        <w:t>the total number o</w:t>
      </w:r>
      <w:r w:rsidRPr="00C12AA7">
        <w:rPr>
          <w:lang w:eastAsia="zh-CN"/>
        </w:rPr>
        <w:t>f</w:t>
      </w:r>
      <w:r w:rsidRPr="00C12AA7">
        <w:rPr>
          <w:rFonts w:hint="eastAsia"/>
          <w:lang w:eastAsia="zh-CN"/>
        </w:rPr>
        <w:t xml:space="preserve"> </w:t>
      </w:r>
      <w:r w:rsidRPr="00C12AA7">
        <w:rPr>
          <w:lang w:eastAsia="zh-CN"/>
        </w:rPr>
        <w:t>PDU session</w:t>
      </w:r>
      <w:r w:rsidRPr="00C12AA7">
        <w:rPr>
          <w:rFonts w:hint="eastAsia"/>
          <w:lang w:eastAsia="zh-CN"/>
        </w:rPr>
        <w:t>s</w:t>
      </w:r>
      <w:r w:rsidRPr="00C12AA7">
        <w:rPr>
          <w:lang w:eastAsia="zh-CN"/>
        </w:rPr>
        <w:t xml:space="preserve"> </w:t>
      </w:r>
      <w:r w:rsidRPr="00C12AA7">
        <w:rPr>
          <w:rFonts w:hint="eastAsia"/>
          <w:lang w:eastAsia="zh-CN"/>
        </w:rPr>
        <w:t xml:space="preserve">will </w:t>
      </w:r>
      <w:r w:rsidRPr="00C12AA7">
        <w:rPr>
          <w:lang w:eastAsia="zh-CN"/>
        </w:rPr>
        <w:t>exce</w:t>
      </w:r>
      <w:r w:rsidRPr="00C12AA7">
        <w:rPr>
          <w:rFonts w:hint="eastAsia"/>
          <w:lang w:eastAsia="zh-CN"/>
        </w:rPr>
        <w:t>ed the maximum number of PDU sessions allowed to be registered to this slice</w:t>
      </w:r>
      <w:r w:rsidRPr="00C12AA7">
        <w:rPr>
          <w:lang w:eastAsia="zh-CN"/>
        </w:rPr>
        <w:t xml:space="preserve">, the NSACF </w:t>
      </w:r>
      <w:r w:rsidRPr="00C12AA7">
        <w:rPr>
          <w:rFonts w:hint="eastAsia"/>
          <w:lang w:eastAsia="zh-CN"/>
        </w:rPr>
        <w:t>shall not record the</w:t>
      </w:r>
      <w:r w:rsidRPr="00C12AA7">
        <w:rPr>
          <w:lang w:eastAsia="zh-CN"/>
        </w:rPr>
        <w:t xml:space="preserve"> PDU session</w:t>
      </w:r>
      <w:r w:rsidRPr="00C12AA7">
        <w:rPr>
          <w:rFonts w:hint="eastAsia"/>
          <w:lang w:eastAsia="zh-CN"/>
        </w:rPr>
        <w:t xml:space="preserve"> into the </w:t>
      </w:r>
      <w:r w:rsidRPr="00C12AA7">
        <w:rPr>
          <w:lang w:eastAsia="zh-CN"/>
        </w:rPr>
        <w:t>PDU</w:t>
      </w:r>
      <w:r w:rsidRPr="00C12AA7">
        <w:rPr>
          <w:rFonts w:hint="eastAsia"/>
          <w:lang w:eastAsia="zh-CN"/>
        </w:rPr>
        <w:t xml:space="preserve"> registration list stored in the NSACF, and shall not</w:t>
      </w:r>
      <w:r w:rsidRPr="00C12AA7">
        <w:rPr>
          <w:lang w:eastAsia="zh-CN"/>
        </w:rPr>
        <w:t xml:space="preserve"> update the total number of PDU sessions</w:t>
      </w:r>
      <w:r w:rsidRPr="00C12AA7">
        <w:rPr>
          <w:rFonts w:hint="eastAsia"/>
          <w:lang w:eastAsia="zh-CN"/>
        </w:rPr>
        <w:t xml:space="preserve">. Instead, the NSACF shall record this S-NSSAI in the failed list of S-NSSAI in </w:t>
      </w:r>
      <w:r w:rsidRPr="00C12AA7">
        <w:rPr>
          <w:lang w:eastAsia="zh-CN"/>
        </w:rPr>
        <w:t>the</w:t>
      </w:r>
      <w:r w:rsidRPr="00C12AA7">
        <w:rPr>
          <w:rFonts w:hint="eastAsia"/>
          <w:lang w:eastAsia="zh-CN"/>
        </w:rPr>
        <w:t xml:space="preserve"> response message</w:t>
      </w:r>
      <w:r w:rsidRPr="00C12AA7">
        <w:rPr>
          <w:lang w:eastAsia="zh-CN"/>
        </w:rPr>
        <w:t xml:space="preserve">, together with an appropriate value of </w:t>
      </w:r>
      <w:proofErr w:type="spellStart"/>
      <w:r w:rsidRPr="00C12AA7">
        <w:rPr>
          <w:lang w:eastAsia="zh-CN"/>
        </w:rPr>
        <w:t>AcuFailureReason</w:t>
      </w:r>
      <w:proofErr w:type="spellEnd"/>
      <w:r w:rsidRPr="00C12AA7">
        <w:rPr>
          <w:lang w:eastAsia="zh-CN"/>
        </w:rPr>
        <w:t xml:space="preserve"> </w:t>
      </w:r>
      <w:r w:rsidRPr="00C12AA7">
        <w:t>(e.g. "EXCEED_MAX_PDU_NUM" as specified in clause</w:t>
      </w:r>
      <w:r>
        <w:t> </w:t>
      </w:r>
      <w:r w:rsidRPr="00C12AA7">
        <w:t>6.1.6.3.5)</w:t>
      </w:r>
      <w:r w:rsidRPr="00C12AA7">
        <w:rPr>
          <w:lang w:eastAsia="zh-CN"/>
        </w:rPr>
        <w:t>;</w:t>
      </w:r>
    </w:p>
    <w:p w14:paraId="6123663A" w14:textId="77777777" w:rsidR="00FA5B5D" w:rsidRPr="00C12AA7" w:rsidRDefault="00FA5B5D" w:rsidP="00FA5B5D">
      <w:pPr>
        <w:pStyle w:val="B2"/>
        <w:rPr>
          <w:lang w:eastAsia="zh-CN"/>
        </w:rPr>
      </w:pPr>
      <w:r w:rsidRPr="00C12AA7">
        <w:rPr>
          <w:lang w:eastAsia="zh-CN"/>
        </w:rPr>
        <w:t>-</w:t>
      </w:r>
      <w:r w:rsidRPr="00C12AA7">
        <w:rPr>
          <w:lang w:eastAsia="zh-CN"/>
        </w:rPr>
        <w:tab/>
        <w:t>if the update flag is set to "</w:t>
      </w:r>
      <w:r w:rsidRPr="00C12AA7">
        <w:rPr>
          <w:rFonts w:hint="eastAsia"/>
          <w:lang w:eastAsia="zh-CN"/>
        </w:rPr>
        <w:t>DECREASE</w:t>
      </w:r>
      <w:r w:rsidRPr="00C12AA7">
        <w:rPr>
          <w:lang w:eastAsia="zh-CN"/>
        </w:rPr>
        <w:t>"</w:t>
      </w:r>
      <w:r w:rsidRPr="00C12AA7">
        <w:rPr>
          <w:rFonts w:hint="eastAsia"/>
          <w:lang w:eastAsia="zh-CN"/>
        </w:rPr>
        <w:t xml:space="preserve"> and if the </w:t>
      </w:r>
      <w:r w:rsidRPr="00C12AA7">
        <w:rPr>
          <w:lang w:eastAsia="zh-CN"/>
        </w:rPr>
        <w:t>PDU session</w:t>
      </w:r>
      <w:r w:rsidRPr="00C12AA7">
        <w:rPr>
          <w:rFonts w:hint="eastAsia"/>
          <w:lang w:eastAsia="zh-CN"/>
        </w:rPr>
        <w:t xml:space="preserve"> is recorded in the PDU registration list</w:t>
      </w:r>
      <w:r w:rsidRPr="00C12AA7">
        <w:rPr>
          <w:lang w:eastAsia="zh-CN"/>
        </w:rPr>
        <w:t xml:space="preserve">, the NSACF decreases the total number of PDU sessions registered to this slice, and removes the indicated PDU session from the PDU </w:t>
      </w:r>
      <w:r w:rsidRPr="00C12AA7">
        <w:rPr>
          <w:rFonts w:hint="eastAsia"/>
          <w:lang w:eastAsia="zh-CN"/>
        </w:rPr>
        <w:t>registration</w:t>
      </w:r>
      <w:r w:rsidRPr="00C12AA7">
        <w:rPr>
          <w:lang w:eastAsia="zh-CN"/>
        </w:rPr>
        <w:t xml:space="preserve"> list stored in the NSACF.</w:t>
      </w:r>
    </w:p>
    <w:p w14:paraId="2615BB14" w14:textId="77777777" w:rsidR="00FA5B5D" w:rsidRPr="00C12AA7" w:rsidRDefault="00FA5B5D" w:rsidP="00FA5B5D">
      <w:pPr>
        <w:pStyle w:val="B2"/>
        <w:rPr>
          <w:lang w:eastAsia="zh-CN"/>
        </w:rPr>
      </w:pPr>
      <w:r w:rsidRPr="00C12AA7">
        <w:rPr>
          <w:rFonts w:hint="eastAsia"/>
          <w:lang w:eastAsia="zh-CN"/>
        </w:rPr>
        <w:t>-</w:t>
      </w:r>
      <w:r w:rsidRPr="00C12AA7">
        <w:rPr>
          <w:lang w:eastAsia="zh-CN"/>
        </w:rPr>
        <w:tab/>
      </w:r>
      <w:r>
        <w:rPr>
          <w:lang w:eastAsia="zh-CN"/>
        </w:rPr>
        <w:t>i</w:t>
      </w:r>
      <w:r w:rsidRPr="00C12AA7">
        <w:rPr>
          <w:lang w:eastAsia="zh-CN"/>
        </w:rPr>
        <w:t>f the update flag is set to "</w:t>
      </w:r>
      <w:r w:rsidRPr="00C12AA7">
        <w:rPr>
          <w:rFonts w:hint="eastAsia"/>
          <w:lang w:eastAsia="zh-CN"/>
        </w:rPr>
        <w:t>DECREASE</w:t>
      </w:r>
      <w:r w:rsidRPr="00C12AA7">
        <w:rPr>
          <w:lang w:eastAsia="zh-CN"/>
        </w:rPr>
        <w:t>" and if the PDU session is not recorded in the PDU registration list, the NSACF shall not decrease the total number of PDU sessions registered to this slice and shall</w:t>
      </w:r>
      <w:r w:rsidRPr="00C12AA7">
        <w:rPr>
          <w:rFonts w:hint="eastAsia"/>
          <w:lang w:eastAsia="zh-CN"/>
        </w:rPr>
        <w:t xml:space="preserve"> </w:t>
      </w:r>
      <w:r w:rsidRPr="00C12AA7">
        <w:rPr>
          <w:lang w:eastAsia="zh-CN"/>
        </w:rPr>
        <w:t>return successful handling for this PDU registration.</w:t>
      </w:r>
    </w:p>
    <w:p w14:paraId="2AB6B958" w14:textId="77777777" w:rsidR="00FA5B5D" w:rsidRPr="00C12AA7" w:rsidRDefault="00FA5B5D" w:rsidP="00FA5B5D">
      <w:pPr>
        <w:pStyle w:val="B2"/>
      </w:pPr>
      <w:r w:rsidRPr="00C12AA7">
        <w:rPr>
          <w:lang w:eastAsia="zh-CN"/>
        </w:rPr>
        <w:t>-</w:t>
      </w:r>
      <w:r w:rsidRPr="00C12AA7">
        <w:rPr>
          <w:lang w:eastAsia="zh-CN"/>
        </w:rPr>
        <w:tab/>
      </w:r>
      <w:r>
        <w:rPr>
          <w:lang w:eastAsia="zh-CN"/>
        </w:rPr>
        <w:t>i</w:t>
      </w:r>
      <w:r w:rsidRPr="00C12AA7">
        <w:rPr>
          <w:lang w:eastAsia="zh-CN"/>
        </w:rPr>
        <w:t xml:space="preserve">f the update flag is set to </w:t>
      </w:r>
      <w:r w:rsidRPr="00C12AA7">
        <w:t>"</w:t>
      </w:r>
      <w:r w:rsidRPr="00C12AA7">
        <w:rPr>
          <w:lang w:eastAsia="zh-CN"/>
        </w:rPr>
        <w:t>UPDATE</w:t>
      </w:r>
      <w:r w:rsidRPr="00C12AA7">
        <w:t>", the NSACF shall locate the existing entry in the PDU registration list and update the access type associated to the PDU session to which indicated in the request message.</w:t>
      </w:r>
    </w:p>
    <w:p w14:paraId="3EF13EF5" w14:textId="77777777" w:rsidR="00FA5B5D" w:rsidRPr="00C12AA7" w:rsidRDefault="00FA5B5D" w:rsidP="00FA5B5D">
      <w:pPr>
        <w:pStyle w:val="B1"/>
        <w:rPr>
          <w:lang w:eastAsia="zh-CN"/>
        </w:rPr>
      </w:pPr>
      <w:r w:rsidRPr="00C12AA7">
        <w:tab/>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w:t>
      </w:r>
      <w:r w:rsidRPr="006662F6">
        <w:t xml:space="preserve">handling </w:t>
      </w:r>
      <w:r w:rsidRPr="00C12AA7">
        <w:t xml:space="preserve">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w:t>
      </w:r>
      <w:proofErr w:type="spellStart"/>
      <w:r w:rsidRPr="00C12AA7">
        <w:t>AcuFailureReason</w:t>
      </w:r>
      <w:proofErr w:type="spellEnd"/>
      <w:r w:rsidRPr="00C12AA7">
        <w:t xml:space="preserve"> shall indicate the applied access type (e.g. "EXCEED_MAX_PDU_NUM_3GPP" or "EXCEED_MAX_PDU_NUM_N3GPP" as specified in clause</w:t>
      </w:r>
      <w:r>
        <w:t> </w:t>
      </w:r>
      <w:r w:rsidRPr="00C12AA7">
        <w:t>6.1.6.3.5).</w:t>
      </w:r>
    </w:p>
    <w:p w14:paraId="48091C9D" w14:textId="77777777" w:rsidR="00FA5B5D" w:rsidRPr="00C12AA7" w:rsidRDefault="00FA5B5D" w:rsidP="00FA5B5D">
      <w:pPr>
        <w:pStyle w:val="B1"/>
      </w:pPr>
      <w:r w:rsidRPr="00C12AA7">
        <w:tab/>
        <w:t>If the NSACF is not configured to perform per access type network slice admission control, the NSACF may perform network slice admission control without taking access type into account. For example, the NSACF is configured with a total quota for the PLMN, but the network slice admission control is not specific to one access type. The NSACF shall record the access type(s) associated with the PDU registration. The NSACF shall remove the PDU registration entry when the PDU session is released from all access types.</w:t>
      </w:r>
    </w:p>
    <w:p w14:paraId="209B842F" w14:textId="77777777" w:rsidR="00FA5B5D" w:rsidRPr="00C12AA7" w:rsidRDefault="00FA5B5D" w:rsidP="00FA5B5D">
      <w:pPr>
        <w:pStyle w:val="NO"/>
      </w:pPr>
      <w:r w:rsidRPr="00C12AA7">
        <w:t>NOTE</w:t>
      </w:r>
      <w:r w:rsidRPr="00C12AA7">
        <w:rPr>
          <w:lang w:val="en-US"/>
        </w:rPr>
        <w:t> </w:t>
      </w:r>
      <w:r w:rsidRPr="00C12AA7">
        <w:rPr>
          <w:rFonts w:hint="eastAsia"/>
          <w:lang w:val="en-US" w:eastAsia="zh-CN"/>
        </w:rPr>
        <w:t>1</w:t>
      </w:r>
      <w:r w:rsidRPr="00C12AA7">
        <w:t>:</w:t>
      </w:r>
      <w:r w:rsidRPr="00C12AA7">
        <w:tab/>
        <w:t>For each S-NSSAI that is applicable for NSAC, the NSACF is configured with a total quota for the PLMN. However, the network slice admission control may be configured to apply for one specific access type or both access types.</w:t>
      </w:r>
    </w:p>
    <w:p w14:paraId="092ACE0D" w14:textId="77777777" w:rsidR="00FA5B5D" w:rsidRPr="00C12AA7" w:rsidRDefault="00FA5B5D" w:rsidP="00FA5B5D">
      <w:pPr>
        <w:pStyle w:val="B1"/>
      </w:pPr>
      <w:r w:rsidRPr="00C12AA7">
        <w:tab/>
      </w:r>
      <w:r w:rsidRPr="00C12AA7">
        <w:rPr>
          <w:rFonts w:hint="eastAsia"/>
        </w:rPr>
        <w:t>If</w:t>
      </w:r>
      <w:r w:rsidRPr="00C12AA7">
        <w:t xml:space="preserve"> in above NSACF handling not all S-NSSAIs are success</w:t>
      </w:r>
      <w:r w:rsidRPr="00C12AA7">
        <w:rPr>
          <w:rFonts w:hint="eastAsia"/>
        </w:rPr>
        <w:t>ful</w:t>
      </w:r>
      <w:r w:rsidRPr="00C12AA7">
        <w:t>, "200 OK" shall be returned</w:t>
      </w:r>
      <w:r w:rsidRPr="00C12AA7">
        <w:rPr>
          <w:rFonts w:hint="eastAsia"/>
        </w:rPr>
        <w:t xml:space="preserve">, with </w:t>
      </w:r>
      <w:r w:rsidRPr="00C12AA7">
        <w:t>necessary</w:t>
      </w:r>
      <w:r w:rsidRPr="00C12AA7">
        <w:rPr>
          <w:rFonts w:hint="eastAsia"/>
        </w:rPr>
        <w:t xml:space="preserve"> response data</w:t>
      </w:r>
      <w:r w:rsidRPr="00C12AA7">
        <w:t>, e.g. indicating the failed S-NSSAI(s).</w:t>
      </w:r>
    </w:p>
    <w:p w14:paraId="4A2F8D6E" w14:textId="77777777" w:rsidR="00FA5B5D" w:rsidRPr="00C12AA7" w:rsidRDefault="00FA5B5D" w:rsidP="00FA5B5D">
      <w:pPr>
        <w:pStyle w:val="B1"/>
      </w:pPr>
      <w:r w:rsidRPr="00C12AA7">
        <w:tab/>
      </w:r>
      <w:r w:rsidRPr="00C12AA7">
        <w:rPr>
          <w:rFonts w:hint="eastAsia"/>
        </w:rPr>
        <w:t>If</w:t>
      </w:r>
      <w:r w:rsidRPr="00C12AA7">
        <w:t xml:space="preserve"> in above NSACF handling all S-NSSAIS are success</w:t>
      </w:r>
      <w:r w:rsidRPr="00C12AA7">
        <w:rPr>
          <w:rFonts w:hint="eastAsia"/>
        </w:rPr>
        <w:t>ful</w:t>
      </w:r>
      <w:r w:rsidRPr="00C12AA7">
        <w:t>, "</w:t>
      </w:r>
      <w:r w:rsidRPr="00C12AA7">
        <w:rPr>
          <w:rFonts w:hint="eastAsia"/>
        </w:rPr>
        <w:t>20</w:t>
      </w:r>
      <w:r w:rsidRPr="00C12AA7">
        <w:t>4</w:t>
      </w:r>
      <w:r w:rsidRPr="00C12AA7">
        <w:rPr>
          <w:rFonts w:hint="eastAsia"/>
        </w:rPr>
        <w:t xml:space="preserve"> </w:t>
      </w:r>
      <w:r w:rsidRPr="00C12AA7">
        <w:t>No Content" shall be returned.</w:t>
      </w:r>
    </w:p>
    <w:p w14:paraId="1D51A475" w14:textId="77777777" w:rsidR="00FA5B5D" w:rsidRPr="00C12AA7" w:rsidRDefault="00FA5B5D" w:rsidP="00FA5B5D">
      <w:pPr>
        <w:pStyle w:val="B1"/>
        <w:rPr>
          <w:lang w:eastAsia="zh-CN"/>
        </w:rPr>
      </w:pPr>
      <w:r w:rsidRPr="00C12AA7">
        <w:rPr>
          <w:lang w:eastAsia="zh-CN"/>
        </w:rPr>
        <w:tab/>
        <w:t xml:space="preserve">If the NSACF is configured with </w:t>
      </w:r>
      <w:r w:rsidRPr="00C12AA7">
        <w:t>multiple NSAC Service Areas</w:t>
      </w:r>
      <w:r w:rsidRPr="00C12AA7">
        <w:rPr>
          <w:lang w:eastAsia="zh-CN"/>
        </w:rPr>
        <w:t xml:space="preserve"> and is </w:t>
      </w:r>
      <w:r w:rsidRPr="006662F6">
        <w:rPr>
          <w:lang w:eastAsia="zh-CN"/>
        </w:rPr>
        <w:t xml:space="preserve">further </w:t>
      </w:r>
      <w:r w:rsidRPr="00C12AA7">
        <w:rPr>
          <w:lang w:eastAsia="zh-CN"/>
        </w:rPr>
        <w:t xml:space="preserve">configured to perform </w:t>
      </w:r>
      <w:r w:rsidRPr="00C12AA7">
        <w:t>NSAC admission on a per NSAC service area granularity, the NSACF shall perform the NSAC admission against the received NSAC service area in the request.</w:t>
      </w:r>
    </w:p>
    <w:p w14:paraId="601EDAC5" w14:textId="77777777" w:rsidR="00FA5B5D" w:rsidRPr="00C12AA7" w:rsidRDefault="00FA5B5D" w:rsidP="00FA5B5D">
      <w:pPr>
        <w:pStyle w:val="NO"/>
        <w:rPr>
          <w:lang w:val="en-US"/>
        </w:rPr>
      </w:pPr>
      <w:r w:rsidRPr="00C12AA7">
        <w:t>NOTE 2:</w:t>
      </w:r>
      <w:r w:rsidRPr="00C12AA7">
        <w:tab/>
        <w:t>If the PLMN has NSAC multiple service areas and there are multiple NSACFs deployed for the network slice, each NSACF may be configured with the maximum number of PDU Sessions of the network slice within its service area,</w:t>
      </w:r>
      <w:r w:rsidRPr="00C12AA7">
        <w:rPr>
          <w:lang w:eastAsia="zh-CN"/>
        </w:rPr>
        <w:t xml:space="preserve"> e.g. as per operator policy</w:t>
      </w:r>
      <w:r w:rsidRPr="00C12AA7">
        <w:t>.</w:t>
      </w:r>
      <w:r w:rsidRPr="00C12AA7">
        <w:rPr>
          <w:rFonts w:hint="eastAsia"/>
        </w:rPr>
        <w:t xml:space="preserve"> </w:t>
      </w:r>
      <w:r w:rsidRPr="00C12AA7">
        <w:t>If hierarchical NSAC architecture is deployed, how to synchronize the threshold among the primary NSACF and distributed NSACFs is specified in clause 5.2.2.</w:t>
      </w:r>
      <w:r>
        <w:t>4</w:t>
      </w:r>
      <w:r w:rsidRPr="00C12AA7">
        <w:t>.3 and clause 5.2.2.5.2. Otherwise, h</w:t>
      </w:r>
      <w:r w:rsidRPr="00C12AA7">
        <w:rPr>
          <w:rFonts w:hint="eastAsia"/>
        </w:rPr>
        <w:t>ow to split or synchronize the threshold in multiple NSACFs is left to implementation</w:t>
      </w:r>
      <w:r w:rsidRPr="00C12AA7">
        <w:t>, and how to guarantee session continuity when a UE moves to new NSAC service area with a different NSACF is also left to implementation.</w:t>
      </w:r>
    </w:p>
    <w:p w14:paraId="1ABB8F3C" w14:textId="77777777" w:rsidR="00FA5B5D" w:rsidRPr="00C12AA7" w:rsidRDefault="00FA5B5D" w:rsidP="00FA5B5D">
      <w:pPr>
        <w:pStyle w:val="B1"/>
        <w:rPr>
          <w:lang w:eastAsia="zh-CN"/>
        </w:rPr>
      </w:pPr>
      <w:r w:rsidRPr="00C12AA7">
        <w:rPr>
          <w:rFonts w:hint="eastAsia"/>
          <w:lang w:eastAsia="zh-CN"/>
        </w:rPr>
        <w:t>2</w:t>
      </w:r>
      <w:r w:rsidRPr="00C12AA7">
        <w:rPr>
          <w:lang w:eastAsia="zh-CN"/>
        </w:rPr>
        <w:t>b</w:t>
      </w:r>
      <w:r w:rsidRPr="00C12AA7">
        <w:rPr>
          <w:rFonts w:hint="eastAsia"/>
          <w:lang w:eastAsia="zh-CN"/>
        </w:rPr>
        <w:t>.</w:t>
      </w:r>
      <w:r w:rsidRPr="00C12AA7">
        <w:rPr>
          <w:rFonts w:hint="eastAsia"/>
          <w:lang w:eastAsia="zh-CN"/>
        </w:rPr>
        <w:tab/>
      </w:r>
      <w:proofErr w:type="gramStart"/>
      <w:r w:rsidRPr="00C12AA7">
        <w:rPr>
          <w:lang w:eastAsia="zh-CN"/>
        </w:rPr>
        <w:t>On</w:t>
      </w:r>
      <w:proofErr w:type="gramEnd"/>
      <w:r w:rsidRPr="00C12AA7">
        <w:rPr>
          <w:lang w:eastAsia="zh-CN"/>
        </w:rPr>
        <w:t xml:space="preserve"> failure, the appropriate HTTP status code </w:t>
      </w:r>
      <w:r w:rsidRPr="00C12AA7">
        <w:rPr>
          <w:rFonts w:hint="eastAsia"/>
          <w:lang w:eastAsia="zh-CN"/>
        </w:rPr>
        <w:t xml:space="preserve">(e.g. </w:t>
      </w:r>
      <w:r w:rsidRPr="00C12AA7">
        <w:rPr>
          <w:lang w:eastAsia="zh-CN"/>
        </w:rPr>
        <w:t>"403 Forbidden"</w:t>
      </w:r>
      <w:r w:rsidRPr="00C12AA7">
        <w:rPr>
          <w:rFonts w:hint="eastAsia"/>
          <w:lang w:eastAsia="zh-CN"/>
        </w:rPr>
        <w:t xml:space="preserve">) </w:t>
      </w:r>
      <w:r w:rsidRPr="00C12AA7">
        <w:rPr>
          <w:lang w:eastAsia="zh-CN"/>
        </w:rPr>
        <w:t>indicating the error shall be returned.</w:t>
      </w:r>
    </w:p>
    <w:p w14:paraId="2872B835" w14:textId="77777777" w:rsidR="00FA5B5D" w:rsidRPr="00C12AA7" w:rsidRDefault="00FA5B5D" w:rsidP="00FA5B5D">
      <w:pPr>
        <w:pStyle w:val="B1"/>
        <w:rPr>
          <w:lang w:val="en-US" w:eastAsia="zh-CN"/>
        </w:rPr>
      </w:pPr>
      <w:r w:rsidRPr="00C12AA7">
        <w:rPr>
          <w:rFonts w:hint="eastAsia"/>
          <w:lang w:eastAsia="zh-CN"/>
        </w:rPr>
        <w:tab/>
        <w:t xml:space="preserve">A </w:t>
      </w:r>
      <w:proofErr w:type="spellStart"/>
      <w:r w:rsidRPr="00C12AA7">
        <w:rPr>
          <w:rFonts w:hint="eastAsia"/>
          <w:lang w:eastAsia="zh-CN"/>
        </w:rPr>
        <w:t>ProblemDetails</w:t>
      </w:r>
      <w:proofErr w:type="spellEnd"/>
      <w:r w:rsidRPr="00C12AA7">
        <w:rPr>
          <w:rFonts w:hint="eastAsia"/>
          <w:lang w:eastAsia="zh-CN"/>
        </w:rPr>
        <w:t xml:space="preserve"> IE shall be included in the </w:t>
      </w:r>
      <w:r w:rsidRPr="00C12AA7">
        <w:rPr>
          <w:lang w:eastAsia="zh-CN"/>
        </w:rPr>
        <w:t>content</w:t>
      </w:r>
      <w:r w:rsidRPr="00C12AA7">
        <w:rPr>
          <w:rFonts w:hint="eastAsia"/>
          <w:lang w:eastAsia="zh-CN"/>
        </w:rPr>
        <w:t xml:space="preserve"> of P</w:t>
      </w:r>
      <w:r w:rsidRPr="00C12AA7">
        <w:rPr>
          <w:lang w:eastAsia="zh-CN"/>
        </w:rPr>
        <w:t>OS</w:t>
      </w:r>
      <w:r w:rsidRPr="00C12AA7">
        <w:rPr>
          <w:rFonts w:hint="eastAsia"/>
          <w:lang w:eastAsia="zh-CN"/>
        </w:rPr>
        <w:t xml:space="preserve">T response, with the </w:t>
      </w:r>
      <w:r w:rsidRPr="00C12AA7">
        <w:rPr>
          <w:lang w:eastAsia="zh-CN"/>
        </w:rPr>
        <w:t>"</w:t>
      </w:r>
      <w:r w:rsidRPr="00C12AA7">
        <w:rPr>
          <w:rFonts w:hint="eastAsia"/>
          <w:lang w:eastAsia="zh-CN"/>
        </w:rPr>
        <w:t>cause</w:t>
      </w:r>
      <w:r w:rsidRPr="00C12AA7">
        <w:rPr>
          <w:lang w:eastAsia="zh-CN"/>
        </w:rPr>
        <w:t>"</w:t>
      </w:r>
      <w:r w:rsidRPr="00C12AA7">
        <w:rPr>
          <w:rFonts w:hint="eastAsia"/>
          <w:lang w:eastAsia="zh-CN"/>
        </w:rPr>
        <w:t xml:space="preserve"> attribute of </w:t>
      </w:r>
      <w:proofErr w:type="spellStart"/>
      <w:r w:rsidRPr="00C12AA7">
        <w:rPr>
          <w:rFonts w:hint="eastAsia"/>
          <w:lang w:eastAsia="zh-CN"/>
        </w:rPr>
        <w:t>ProblemDetails</w:t>
      </w:r>
      <w:proofErr w:type="spellEnd"/>
      <w:r w:rsidRPr="00C12AA7">
        <w:rPr>
          <w:rFonts w:hint="eastAsia"/>
          <w:lang w:eastAsia="zh-CN"/>
        </w:rPr>
        <w:t xml:space="preserve"> set to </w:t>
      </w:r>
      <w:r w:rsidRPr="00C12AA7">
        <w:rPr>
          <w:lang w:eastAsia="zh-CN"/>
        </w:rPr>
        <w:t>application</w:t>
      </w:r>
      <w:r w:rsidRPr="00C12AA7">
        <w:rPr>
          <w:rFonts w:hint="eastAsia"/>
          <w:lang w:eastAsia="zh-CN"/>
        </w:rPr>
        <w:t xml:space="preserve"> error codes specified in table 6.</w:t>
      </w:r>
      <w:r w:rsidRPr="00C12AA7">
        <w:rPr>
          <w:lang w:eastAsia="zh-CN"/>
        </w:rPr>
        <w:t>1</w:t>
      </w:r>
      <w:r w:rsidRPr="00C12AA7">
        <w:rPr>
          <w:rFonts w:hint="eastAsia"/>
          <w:lang w:eastAsia="zh-CN"/>
        </w:rPr>
        <w:t>.</w:t>
      </w:r>
      <w:r w:rsidRPr="00C12AA7">
        <w:rPr>
          <w:lang w:eastAsia="zh-CN"/>
        </w:rPr>
        <w:t>3.3.3.1-3</w:t>
      </w:r>
      <w:r w:rsidRPr="00C12AA7">
        <w:rPr>
          <w:rFonts w:hint="eastAsia"/>
          <w:lang w:eastAsia="zh-CN"/>
        </w:rPr>
        <w:t>.</w:t>
      </w:r>
    </w:p>
    <w:p w14:paraId="541180B3" w14:textId="77777777" w:rsidR="00FA5B5D" w:rsidRPr="00C12AA7" w:rsidRDefault="00FA5B5D" w:rsidP="00FA5B5D">
      <w:pPr>
        <w:pStyle w:val="B1"/>
        <w:rPr>
          <w:lang w:val="en-US" w:eastAsia="zh-CN"/>
        </w:rPr>
      </w:pPr>
      <w:r w:rsidRPr="00C12AA7">
        <w:rPr>
          <w:lang w:eastAsia="zh-CN"/>
        </w:rPr>
        <w:t>2c.</w:t>
      </w:r>
      <w:r w:rsidRPr="00C12AA7">
        <w:rPr>
          <w:lang w:eastAsia="zh-CN"/>
        </w:rPr>
        <w:tab/>
      </w:r>
      <w:proofErr w:type="gramStart"/>
      <w:r w:rsidRPr="00C12AA7">
        <w:rPr>
          <w:lang w:eastAsia="zh-CN"/>
        </w:rPr>
        <w:t>On</w:t>
      </w:r>
      <w:proofErr w:type="gramEnd"/>
      <w:r w:rsidRPr="00C12AA7">
        <w:rPr>
          <w:lang w:eastAsia="zh-CN"/>
        </w:rPr>
        <w:t xml:space="preserve"> redirection, </w:t>
      </w:r>
      <w:r w:rsidRPr="00C12AA7">
        <w:t>"307</w:t>
      </w:r>
      <w:r w:rsidRPr="00C12AA7">
        <w:rPr>
          <w:rFonts w:hint="eastAsia"/>
        </w:rPr>
        <w:t xml:space="preserve"> </w:t>
      </w:r>
      <w:r w:rsidRPr="00C12AA7">
        <w:t>Temporary Redirect" or "308</w:t>
      </w:r>
      <w:r w:rsidRPr="00C12AA7">
        <w:rPr>
          <w:rFonts w:hint="eastAsia"/>
        </w:rPr>
        <w:t xml:space="preserve"> </w:t>
      </w:r>
      <w:r w:rsidRPr="00C12AA7">
        <w:t xml:space="preserve">Permanent Redirect" shall be returned. </w:t>
      </w:r>
      <w:r w:rsidRPr="00C12AA7">
        <w:rPr>
          <w:lang w:eastAsia="zh-CN"/>
        </w:rPr>
        <w:t xml:space="preserve">A </w:t>
      </w:r>
      <w:proofErr w:type="spellStart"/>
      <w:r w:rsidRPr="00C12AA7">
        <w:rPr>
          <w:lang w:eastAsia="zh-CN"/>
        </w:rPr>
        <w:t>RedirectResponse</w:t>
      </w:r>
      <w:proofErr w:type="spellEnd"/>
      <w:r w:rsidRPr="00C12AA7">
        <w:rPr>
          <w:lang w:eastAsia="zh-CN"/>
        </w:rPr>
        <w:t xml:space="preserve"> shall be included in the content of POST response.</w:t>
      </w:r>
    </w:p>
    <w:p w14:paraId="3E833CC0" w14:textId="77777777" w:rsidR="00FA5B5D" w:rsidRPr="00C12AA7" w:rsidRDefault="00FA5B5D" w:rsidP="00FA5B5D">
      <w:pPr>
        <w:pStyle w:val="B1"/>
        <w:rPr>
          <w:lang w:val="en-US" w:eastAsia="zh-CN"/>
        </w:rPr>
      </w:pPr>
      <w:r w:rsidRPr="00C12AA7">
        <w:tab/>
        <w:t xml:space="preserve">When the procedure is used to perform admission control for a number of </w:t>
      </w:r>
      <w:r w:rsidRPr="006662F6">
        <w:t>PDU sessions</w:t>
      </w:r>
      <w:r w:rsidRPr="00C12AA7">
        <w:t>, when e.g. NSAC is enabled or disabled for an already live slice, then based on operator policy, SMF may allow or disallow sessions for which NSACF returned a reject.</w:t>
      </w:r>
    </w:p>
    <w:p w14:paraId="3C289DBE" w14:textId="71E4A2A8"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C3953">
        <w:rPr>
          <w:rFonts w:ascii="Arial" w:hAnsi="Arial" w:cs="Arial"/>
          <w:color w:val="0000FF"/>
          <w:sz w:val="28"/>
          <w:szCs w:val="28"/>
          <w:lang w:val="en-US"/>
        </w:rPr>
        <w:t xml:space="preserve"> End of Changes * * *</w:t>
      </w:r>
    </w:p>
    <w:sectPr w:rsidR="009D7FEB" w:rsidRPr="006B5418" w:rsidSect="00C009B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B9BFA7" w14:textId="77777777" w:rsidR="00497FEC" w:rsidRDefault="00497FEC">
      <w:r>
        <w:separator/>
      </w:r>
    </w:p>
  </w:endnote>
  <w:endnote w:type="continuationSeparator" w:id="0">
    <w:p w14:paraId="54FF013D" w14:textId="77777777" w:rsidR="00497FEC" w:rsidRDefault="00497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9420A" w14:textId="77777777" w:rsidR="00497FEC" w:rsidRDefault="00497FEC">
      <w:r>
        <w:separator/>
      </w:r>
    </w:p>
  </w:footnote>
  <w:footnote w:type="continuationSeparator" w:id="0">
    <w:p w14:paraId="5CD9326C" w14:textId="77777777" w:rsidR="00497FEC" w:rsidRDefault="00497F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40C6A" w:rsidRDefault="00740C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40C6A" w:rsidRDefault="00740C6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40C6A" w:rsidRDefault="00740C6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40C6A" w:rsidRDefault="00740C6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02"/>
    <w:rsid w:val="00007E3D"/>
    <w:rsid w:val="000141A2"/>
    <w:rsid w:val="00017971"/>
    <w:rsid w:val="000225B8"/>
    <w:rsid w:val="00022E4A"/>
    <w:rsid w:val="00027F94"/>
    <w:rsid w:val="00034274"/>
    <w:rsid w:val="00034F5F"/>
    <w:rsid w:val="00037761"/>
    <w:rsid w:val="0004293C"/>
    <w:rsid w:val="0005682E"/>
    <w:rsid w:val="000756C1"/>
    <w:rsid w:val="00086872"/>
    <w:rsid w:val="000947DA"/>
    <w:rsid w:val="00095428"/>
    <w:rsid w:val="000956DD"/>
    <w:rsid w:val="000A6394"/>
    <w:rsid w:val="000B0B14"/>
    <w:rsid w:val="000B5D42"/>
    <w:rsid w:val="000B7FED"/>
    <w:rsid w:val="000C038A"/>
    <w:rsid w:val="000C4A83"/>
    <w:rsid w:val="000C6598"/>
    <w:rsid w:val="000D0DC2"/>
    <w:rsid w:val="000D26C7"/>
    <w:rsid w:val="000D44B3"/>
    <w:rsid w:val="000D6995"/>
    <w:rsid w:val="000D6ED8"/>
    <w:rsid w:val="00107BCB"/>
    <w:rsid w:val="001100C3"/>
    <w:rsid w:val="00116A13"/>
    <w:rsid w:val="0012109E"/>
    <w:rsid w:val="00122715"/>
    <w:rsid w:val="001376CC"/>
    <w:rsid w:val="0014024D"/>
    <w:rsid w:val="00140F4F"/>
    <w:rsid w:val="00145D43"/>
    <w:rsid w:val="00166F3A"/>
    <w:rsid w:val="0018037D"/>
    <w:rsid w:val="0018523A"/>
    <w:rsid w:val="001858E9"/>
    <w:rsid w:val="0018629C"/>
    <w:rsid w:val="00186B96"/>
    <w:rsid w:val="0019064D"/>
    <w:rsid w:val="00192C46"/>
    <w:rsid w:val="001A08B3"/>
    <w:rsid w:val="001A7B60"/>
    <w:rsid w:val="001B0B1B"/>
    <w:rsid w:val="001B52F0"/>
    <w:rsid w:val="001B7A65"/>
    <w:rsid w:val="001C5359"/>
    <w:rsid w:val="001E41F3"/>
    <w:rsid w:val="001E55AF"/>
    <w:rsid w:val="001E606F"/>
    <w:rsid w:val="001E638B"/>
    <w:rsid w:val="001E7AA5"/>
    <w:rsid w:val="001F5B25"/>
    <w:rsid w:val="001F6021"/>
    <w:rsid w:val="002049EC"/>
    <w:rsid w:val="00240981"/>
    <w:rsid w:val="0026004D"/>
    <w:rsid w:val="002640DD"/>
    <w:rsid w:val="00275D12"/>
    <w:rsid w:val="00283549"/>
    <w:rsid w:val="00284FEB"/>
    <w:rsid w:val="002860C4"/>
    <w:rsid w:val="002A0247"/>
    <w:rsid w:val="002A1A29"/>
    <w:rsid w:val="002B5741"/>
    <w:rsid w:val="002C6228"/>
    <w:rsid w:val="002D2017"/>
    <w:rsid w:val="002D7B96"/>
    <w:rsid w:val="002E472E"/>
    <w:rsid w:val="00300049"/>
    <w:rsid w:val="00305409"/>
    <w:rsid w:val="00312999"/>
    <w:rsid w:val="00315B68"/>
    <w:rsid w:val="00321CD3"/>
    <w:rsid w:val="003247A1"/>
    <w:rsid w:val="00336CC5"/>
    <w:rsid w:val="00346EB2"/>
    <w:rsid w:val="00347E96"/>
    <w:rsid w:val="003609EF"/>
    <w:rsid w:val="0036231A"/>
    <w:rsid w:val="00374DD4"/>
    <w:rsid w:val="0038164E"/>
    <w:rsid w:val="003874BA"/>
    <w:rsid w:val="00395ADB"/>
    <w:rsid w:val="003977A9"/>
    <w:rsid w:val="003D2133"/>
    <w:rsid w:val="003D5B82"/>
    <w:rsid w:val="003E1A36"/>
    <w:rsid w:val="003F3CAF"/>
    <w:rsid w:val="00410371"/>
    <w:rsid w:val="00412FDE"/>
    <w:rsid w:val="0042093E"/>
    <w:rsid w:val="004242F1"/>
    <w:rsid w:val="00425379"/>
    <w:rsid w:val="00431A88"/>
    <w:rsid w:val="0043621C"/>
    <w:rsid w:val="00436C4D"/>
    <w:rsid w:val="004417E6"/>
    <w:rsid w:val="0044302E"/>
    <w:rsid w:val="00451C40"/>
    <w:rsid w:val="00455F7B"/>
    <w:rsid w:val="00465DA5"/>
    <w:rsid w:val="00497FEC"/>
    <w:rsid w:val="004B20DB"/>
    <w:rsid w:val="004B75B7"/>
    <w:rsid w:val="004C58A3"/>
    <w:rsid w:val="004D31BD"/>
    <w:rsid w:val="004D6575"/>
    <w:rsid w:val="004E2FC1"/>
    <w:rsid w:val="004F0D74"/>
    <w:rsid w:val="004F150B"/>
    <w:rsid w:val="004F4036"/>
    <w:rsid w:val="004F4D89"/>
    <w:rsid w:val="0050232C"/>
    <w:rsid w:val="00502A68"/>
    <w:rsid w:val="00511A46"/>
    <w:rsid w:val="00511EE6"/>
    <w:rsid w:val="00513528"/>
    <w:rsid w:val="005141D9"/>
    <w:rsid w:val="0051580D"/>
    <w:rsid w:val="00525F6E"/>
    <w:rsid w:val="00531746"/>
    <w:rsid w:val="005327E7"/>
    <w:rsid w:val="00537758"/>
    <w:rsid w:val="00542D00"/>
    <w:rsid w:val="00547111"/>
    <w:rsid w:val="005533DF"/>
    <w:rsid w:val="00555D49"/>
    <w:rsid w:val="00560AD2"/>
    <w:rsid w:val="0056186E"/>
    <w:rsid w:val="005633C8"/>
    <w:rsid w:val="00590855"/>
    <w:rsid w:val="00592956"/>
    <w:rsid w:val="00592D74"/>
    <w:rsid w:val="00597354"/>
    <w:rsid w:val="005A6417"/>
    <w:rsid w:val="005A6F90"/>
    <w:rsid w:val="005C1A53"/>
    <w:rsid w:val="005C1F7C"/>
    <w:rsid w:val="005C3953"/>
    <w:rsid w:val="005C729C"/>
    <w:rsid w:val="005E2C44"/>
    <w:rsid w:val="005E40DA"/>
    <w:rsid w:val="005F0605"/>
    <w:rsid w:val="005F13CC"/>
    <w:rsid w:val="00605FA4"/>
    <w:rsid w:val="006109B8"/>
    <w:rsid w:val="00611589"/>
    <w:rsid w:val="00621188"/>
    <w:rsid w:val="006257ED"/>
    <w:rsid w:val="00635410"/>
    <w:rsid w:val="0064470D"/>
    <w:rsid w:val="00651F36"/>
    <w:rsid w:val="00653BE6"/>
    <w:rsid w:val="00653DE4"/>
    <w:rsid w:val="0065631E"/>
    <w:rsid w:val="00656FEA"/>
    <w:rsid w:val="0066038E"/>
    <w:rsid w:val="00660D62"/>
    <w:rsid w:val="00665C47"/>
    <w:rsid w:val="00671AB7"/>
    <w:rsid w:val="00684A65"/>
    <w:rsid w:val="00693448"/>
    <w:rsid w:val="00693F9C"/>
    <w:rsid w:val="00695808"/>
    <w:rsid w:val="006A6E02"/>
    <w:rsid w:val="006B46FB"/>
    <w:rsid w:val="006E21FB"/>
    <w:rsid w:val="006E7499"/>
    <w:rsid w:val="006F4128"/>
    <w:rsid w:val="00701074"/>
    <w:rsid w:val="00730DC0"/>
    <w:rsid w:val="007352CF"/>
    <w:rsid w:val="00740C6A"/>
    <w:rsid w:val="00752315"/>
    <w:rsid w:val="007545FE"/>
    <w:rsid w:val="00754D96"/>
    <w:rsid w:val="0078067A"/>
    <w:rsid w:val="007872AE"/>
    <w:rsid w:val="00792342"/>
    <w:rsid w:val="007977A8"/>
    <w:rsid w:val="007B512A"/>
    <w:rsid w:val="007C2097"/>
    <w:rsid w:val="007D6A07"/>
    <w:rsid w:val="007F2C3E"/>
    <w:rsid w:val="007F7259"/>
    <w:rsid w:val="008022BB"/>
    <w:rsid w:val="008038FA"/>
    <w:rsid w:val="0080408C"/>
    <w:rsid w:val="008040A8"/>
    <w:rsid w:val="00817D1E"/>
    <w:rsid w:val="00822544"/>
    <w:rsid w:val="008228D4"/>
    <w:rsid w:val="008279FA"/>
    <w:rsid w:val="008312E5"/>
    <w:rsid w:val="008532B4"/>
    <w:rsid w:val="008626E7"/>
    <w:rsid w:val="0086763E"/>
    <w:rsid w:val="00870EE7"/>
    <w:rsid w:val="00876067"/>
    <w:rsid w:val="00876E76"/>
    <w:rsid w:val="00883465"/>
    <w:rsid w:val="00885167"/>
    <w:rsid w:val="008863B9"/>
    <w:rsid w:val="00891BFD"/>
    <w:rsid w:val="008A45A6"/>
    <w:rsid w:val="008D3CCC"/>
    <w:rsid w:val="008E5810"/>
    <w:rsid w:val="008F3789"/>
    <w:rsid w:val="008F686C"/>
    <w:rsid w:val="008F7B94"/>
    <w:rsid w:val="00902D1A"/>
    <w:rsid w:val="0090445B"/>
    <w:rsid w:val="00906CF0"/>
    <w:rsid w:val="00910038"/>
    <w:rsid w:val="00912E31"/>
    <w:rsid w:val="009148DE"/>
    <w:rsid w:val="00917C65"/>
    <w:rsid w:val="009234A7"/>
    <w:rsid w:val="00930E7F"/>
    <w:rsid w:val="00941E30"/>
    <w:rsid w:val="009421AD"/>
    <w:rsid w:val="00952276"/>
    <w:rsid w:val="009543E3"/>
    <w:rsid w:val="00962F90"/>
    <w:rsid w:val="009649C5"/>
    <w:rsid w:val="00976B6C"/>
    <w:rsid w:val="009777D9"/>
    <w:rsid w:val="00991677"/>
    <w:rsid w:val="00991B88"/>
    <w:rsid w:val="009930EE"/>
    <w:rsid w:val="00996406"/>
    <w:rsid w:val="009A447A"/>
    <w:rsid w:val="009A5753"/>
    <w:rsid w:val="009A579D"/>
    <w:rsid w:val="009A6270"/>
    <w:rsid w:val="009B3C39"/>
    <w:rsid w:val="009B7A69"/>
    <w:rsid w:val="009C044A"/>
    <w:rsid w:val="009D7FEB"/>
    <w:rsid w:val="009E3297"/>
    <w:rsid w:val="009F734F"/>
    <w:rsid w:val="00A06551"/>
    <w:rsid w:val="00A1505C"/>
    <w:rsid w:val="00A16A3C"/>
    <w:rsid w:val="00A246B6"/>
    <w:rsid w:val="00A43638"/>
    <w:rsid w:val="00A47743"/>
    <w:rsid w:val="00A47E70"/>
    <w:rsid w:val="00A50CF0"/>
    <w:rsid w:val="00A654C2"/>
    <w:rsid w:val="00A7671C"/>
    <w:rsid w:val="00AA17FB"/>
    <w:rsid w:val="00AA2C77"/>
    <w:rsid w:val="00AA2CBC"/>
    <w:rsid w:val="00AB269B"/>
    <w:rsid w:val="00AB3F46"/>
    <w:rsid w:val="00AC4315"/>
    <w:rsid w:val="00AC5820"/>
    <w:rsid w:val="00AD1CD8"/>
    <w:rsid w:val="00AE1B7A"/>
    <w:rsid w:val="00AE209E"/>
    <w:rsid w:val="00B07AE8"/>
    <w:rsid w:val="00B15F11"/>
    <w:rsid w:val="00B1719A"/>
    <w:rsid w:val="00B23B77"/>
    <w:rsid w:val="00B258BB"/>
    <w:rsid w:val="00B31FA3"/>
    <w:rsid w:val="00B44465"/>
    <w:rsid w:val="00B67B97"/>
    <w:rsid w:val="00B9353F"/>
    <w:rsid w:val="00B935E5"/>
    <w:rsid w:val="00B96071"/>
    <w:rsid w:val="00B968C8"/>
    <w:rsid w:val="00BA3EC5"/>
    <w:rsid w:val="00BA51D9"/>
    <w:rsid w:val="00BB4D20"/>
    <w:rsid w:val="00BB5DFC"/>
    <w:rsid w:val="00BC74B6"/>
    <w:rsid w:val="00BD279D"/>
    <w:rsid w:val="00BD4F93"/>
    <w:rsid w:val="00BD6BB8"/>
    <w:rsid w:val="00BF379B"/>
    <w:rsid w:val="00C001A7"/>
    <w:rsid w:val="00C0036E"/>
    <w:rsid w:val="00C009B3"/>
    <w:rsid w:val="00C204E0"/>
    <w:rsid w:val="00C471EF"/>
    <w:rsid w:val="00C66BA2"/>
    <w:rsid w:val="00C804D9"/>
    <w:rsid w:val="00C870F6"/>
    <w:rsid w:val="00C90231"/>
    <w:rsid w:val="00C95985"/>
    <w:rsid w:val="00CA138F"/>
    <w:rsid w:val="00CC2EFF"/>
    <w:rsid w:val="00CC4B5B"/>
    <w:rsid w:val="00CC5026"/>
    <w:rsid w:val="00CC68D0"/>
    <w:rsid w:val="00CD3666"/>
    <w:rsid w:val="00CD3D02"/>
    <w:rsid w:val="00CE5050"/>
    <w:rsid w:val="00D00329"/>
    <w:rsid w:val="00D03F9A"/>
    <w:rsid w:val="00D06D51"/>
    <w:rsid w:val="00D07792"/>
    <w:rsid w:val="00D12CDF"/>
    <w:rsid w:val="00D1616B"/>
    <w:rsid w:val="00D2324A"/>
    <w:rsid w:val="00D24991"/>
    <w:rsid w:val="00D261F6"/>
    <w:rsid w:val="00D33D80"/>
    <w:rsid w:val="00D40288"/>
    <w:rsid w:val="00D422DC"/>
    <w:rsid w:val="00D50255"/>
    <w:rsid w:val="00D513C0"/>
    <w:rsid w:val="00D628A4"/>
    <w:rsid w:val="00D66520"/>
    <w:rsid w:val="00D72F57"/>
    <w:rsid w:val="00D82983"/>
    <w:rsid w:val="00D83047"/>
    <w:rsid w:val="00D84AE9"/>
    <w:rsid w:val="00D85F45"/>
    <w:rsid w:val="00D8672D"/>
    <w:rsid w:val="00D96128"/>
    <w:rsid w:val="00DA0684"/>
    <w:rsid w:val="00DB2A86"/>
    <w:rsid w:val="00DC3213"/>
    <w:rsid w:val="00DC3756"/>
    <w:rsid w:val="00DD05DD"/>
    <w:rsid w:val="00DE34CF"/>
    <w:rsid w:val="00DE5561"/>
    <w:rsid w:val="00DE7A24"/>
    <w:rsid w:val="00DF1E6C"/>
    <w:rsid w:val="00DF3107"/>
    <w:rsid w:val="00DF76E0"/>
    <w:rsid w:val="00E0166E"/>
    <w:rsid w:val="00E01774"/>
    <w:rsid w:val="00E02FD0"/>
    <w:rsid w:val="00E07EC8"/>
    <w:rsid w:val="00E13F3D"/>
    <w:rsid w:val="00E17959"/>
    <w:rsid w:val="00E21A69"/>
    <w:rsid w:val="00E26B7B"/>
    <w:rsid w:val="00E270D3"/>
    <w:rsid w:val="00E27E1A"/>
    <w:rsid w:val="00E31918"/>
    <w:rsid w:val="00E34898"/>
    <w:rsid w:val="00E40877"/>
    <w:rsid w:val="00E57436"/>
    <w:rsid w:val="00E620C1"/>
    <w:rsid w:val="00E820AB"/>
    <w:rsid w:val="00E87B17"/>
    <w:rsid w:val="00E92943"/>
    <w:rsid w:val="00EA7490"/>
    <w:rsid w:val="00EB045F"/>
    <w:rsid w:val="00EB09B7"/>
    <w:rsid w:val="00EB1774"/>
    <w:rsid w:val="00EC3B8C"/>
    <w:rsid w:val="00ED4C1A"/>
    <w:rsid w:val="00ED7512"/>
    <w:rsid w:val="00EE7D7C"/>
    <w:rsid w:val="00EF54EE"/>
    <w:rsid w:val="00F00E49"/>
    <w:rsid w:val="00F13C62"/>
    <w:rsid w:val="00F16603"/>
    <w:rsid w:val="00F16EA9"/>
    <w:rsid w:val="00F173CD"/>
    <w:rsid w:val="00F25D98"/>
    <w:rsid w:val="00F26B75"/>
    <w:rsid w:val="00F300FB"/>
    <w:rsid w:val="00F460B5"/>
    <w:rsid w:val="00F61CAC"/>
    <w:rsid w:val="00F6789B"/>
    <w:rsid w:val="00FA111C"/>
    <w:rsid w:val="00FA5B5D"/>
    <w:rsid w:val="00FB6042"/>
    <w:rsid w:val="00FB6386"/>
    <w:rsid w:val="00FC09CA"/>
    <w:rsid w:val="00FC7121"/>
    <w:rsid w:val="00FD447E"/>
    <w:rsid w:val="00FD6E7A"/>
    <w:rsid w:val="00FF1564"/>
    <w:rsid w:val="00FF23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E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paragraph" w:customStyle="1" w:styleId="TAJ">
    <w:name w:val="TAJ"/>
    <w:basedOn w:val="TH"/>
    <w:rsid w:val="00671AB7"/>
    <w:pPr>
      <w:overflowPunct w:val="0"/>
      <w:autoSpaceDE w:val="0"/>
      <w:autoSpaceDN w:val="0"/>
      <w:adjustRightInd w:val="0"/>
      <w:textAlignment w:val="baseline"/>
    </w:pPr>
    <w:rPr>
      <w:lang w:eastAsia="en-GB"/>
    </w:rPr>
  </w:style>
  <w:style w:type="paragraph" w:customStyle="1" w:styleId="Guidance">
    <w:name w:val="Guidance"/>
    <w:basedOn w:val="Normal"/>
    <w:rsid w:val="00671AB7"/>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671AB7"/>
    <w:rPr>
      <w:rFonts w:ascii="Tahoma" w:hAnsi="Tahoma" w:cs="Tahoma"/>
      <w:sz w:val="16"/>
      <w:szCs w:val="16"/>
      <w:lang w:val="en-GB" w:eastAsia="en-US"/>
    </w:rPr>
  </w:style>
  <w:style w:type="table" w:styleId="TableGrid">
    <w:name w:val="Table Grid"/>
    <w:basedOn w:val="TableNormal"/>
    <w:uiPriority w:val="39"/>
    <w:rsid w:val="00671AB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671AB7"/>
    <w:rPr>
      <w:color w:val="605E5C"/>
      <w:shd w:val="clear" w:color="auto" w:fill="E1DFDD"/>
    </w:rPr>
  </w:style>
  <w:style w:type="character" w:customStyle="1" w:styleId="EXCar">
    <w:name w:val="EX Car"/>
    <w:link w:val="EX"/>
    <w:qFormat/>
    <w:rsid w:val="00671AB7"/>
    <w:rPr>
      <w:rFonts w:ascii="Times New Roman" w:hAnsi="Times New Roman"/>
      <w:lang w:val="en-GB" w:eastAsia="en-US"/>
    </w:rPr>
  </w:style>
  <w:style w:type="paragraph" w:customStyle="1" w:styleId="TempNote">
    <w:name w:val="TempNote"/>
    <w:basedOn w:val="Normal"/>
    <w:qFormat/>
    <w:rsid w:val="00671AB7"/>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1AB7"/>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1AB7"/>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1AB7"/>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1AB7"/>
    <w:rPr>
      <w:rFonts w:ascii="Arial" w:eastAsia="宋体" w:hAnsi="Arial"/>
      <w:lang w:val="en-GB" w:eastAsia="en-US"/>
    </w:rPr>
  </w:style>
  <w:style w:type="paragraph" w:customStyle="1" w:styleId="TemplateH3">
    <w:name w:val="TemplateH3"/>
    <w:basedOn w:val="Normal"/>
    <w:qFormat/>
    <w:rsid w:val="00671AB7"/>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1AB7"/>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1AB7"/>
    <w:rPr>
      <w:rFonts w:ascii="Arial" w:hAnsi="Arial"/>
      <w:b/>
      <w:sz w:val="18"/>
      <w:lang w:val="en-GB" w:eastAsia="en-US"/>
    </w:rPr>
  </w:style>
  <w:style w:type="character" w:customStyle="1" w:styleId="Heading5Char">
    <w:name w:val="Heading 5 Char"/>
    <w:link w:val="Heading5"/>
    <w:rsid w:val="00671AB7"/>
    <w:rPr>
      <w:rFonts w:ascii="Arial" w:hAnsi="Arial"/>
      <w:sz w:val="22"/>
      <w:lang w:val="en-GB" w:eastAsia="en-US"/>
    </w:rPr>
  </w:style>
  <w:style w:type="character" w:customStyle="1" w:styleId="Heading1Char">
    <w:name w:val="Heading 1 Char"/>
    <w:link w:val="Heading1"/>
    <w:rsid w:val="00671AB7"/>
    <w:rPr>
      <w:rFonts w:ascii="Arial" w:hAnsi="Arial"/>
      <w:sz w:val="36"/>
      <w:lang w:val="en-GB" w:eastAsia="en-US"/>
    </w:rPr>
  </w:style>
  <w:style w:type="character" w:customStyle="1" w:styleId="Heading2Char">
    <w:name w:val="Heading 2 Char"/>
    <w:link w:val="Heading2"/>
    <w:rsid w:val="00671AB7"/>
    <w:rPr>
      <w:rFonts w:ascii="Arial" w:hAnsi="Arial"/>
      <w:sz w:val="32"/>
      <w:lang w:val="en-GB" w:eastAsia="en-US"/>
    </w:rPr>
  </w:style>
  <w:style w:type="character" w:customStyle="1" w:styleId="Heading3Char">
    <w:name w:val="Heading 3 Char"/>
    <w:link w:val="Heading3"/>
    <w:rsid w:val="00671AB7"/>
    <w:rPr>
      <w:rFonts w:ascii="Arial" w:hAnsi="Arial"/>
      <w:sz w:val="28"/>
      <w:lang w:val="en-GB" w:eastAsia="en-US"/>
    </w:rPr>
  </w:style>
  <w:style w:type="character" w:customStyle="1" w:styleId="Heading4Char">
    <w:name w:val="Heading 4 Char"/>
    <w:link w:val="Heading4"/>
    <w:rsid w:val="00671AB7"/>
    <w:rPr>
      <w:rFonts w:ascii="Arial" w:hAnsi="Arial"/>
      <w:sz w:val="24"/>
      <w:lang w:val="en-GB" w:eastAsia="en-US"/>
    </w:rPr>
  </w:style>
  <w:style w:type="character" w:customStyle="1" w:styleId="Heading6Char">
    <w:name w:val="Heading 6 Char"/>
    <w:link w:val="Heading6"/>
    <w:rsid w:val="00671AB7"/>
    <w:rPr>
      <w:rFonts w:ascii="Arial" w:hAnsi="Arial"/>
      <w:lang w:val="en-GB" w:eastAsia="en-US"/>
    </w:rPr>
  </w:style>
  <w:style w:type="character" w:customStyle="1" w:styleId="Heading7Char">
    <w:name w:val="Heading 7 Char"/>
    <w:link w:val="Heading7"/>
    <w:rsid w:val="00671AB7"/>
    <w:rPr>
      <w:rFonts w:ascii="Arial" w:hAnsi="Arial"/>
      <w:lang w:val="en-GB" w:eastAsia="en-US"/>
    </w:rPr>
  </w:style>
  <w:style w:type="character" w:customStyle="1" w:styleId="Heading8Char">
    <w:name w:val="Heading 8 Char"/>
    <w:link w:val="Heading8"/>
    <w:rsid w:val="00671AB7"/>
    <w:rPr>
      <w:rFonts w:ascii="Arial" w:hAnsi="Arial"/>
      <w:sz w:val="36"/>
      <w:lang w:val="en-GB" w:eastAsia="en-US"/>
    </w:rPr>
  </w:style>
  <w:style w:type="character" w:customStyle="1" w:styleId="B1Char">
    <w:name w:val="B1 Char"/>
    <w:link w:val="B1"/>
    <w:qFormat/>
    <w:locked/>
    <w:rsid w:val="00671AB7"/>
    <w:rPr>
      <w:rFonts w:ascii="Times New Roman" w:hAnsi="Times New Roman"/>
      <w:lang w:val="en-GB" w:eastAsia="en-US"/>
    </w:rPr>
  </w:style>
  <w:style w:type="character" w:customStyle="1" w:styleId="TFChar">
    <w:name w:val="TF Char"/>
    <w:link w:val="TF"/>
    <w:qFormat/>
    <w:rsid w:val="00671AB7"/>
    <w:rPr>
      <w:rFonts w:ascii="Arial" w:hAnsi="Arial"/>
      <w:b/>
      <w:lang w:val="en-GB" w:eastAsia="en-US"/>
    </w:rPr>
  </w:style>
  <w:style w:type="character" w:customStyle="1" w:styleId="NOZchn">
    <w:name w:val="NO Zchn"/>
    <w:link w:val="NO"/>
    <w:qFormat/>
    <w:rsid w:val="00671AB7"/>
    <w:rPr>
      <w:rFonts w:ascii="Times New Roman" w:hAnsi="Times New Roman"/>
      <w:lang w:val="en-GB" w:eastAsia="en-US"/>
    </w:rPr>
  </w:style>
  <w:style w:type="character" w:customStyle="1" w:styleId="EditorsNoteChar">
    <w:name w:val="Editor's Note Char"/>
    <w:aliases w:val="EN Char"/>
    <w:link w:val="EditorsNote"/>
    <w:qFormat/>
    <w:rsid w:val="00671AB7"/>
    <w:rPr>
      <w:rFonts w:ascii="Times New Roman" w:hAnsi="Times New Roman"/>
      <w:color w:val="FF0000"/>
      <w:lang w:val="en-GB" w:eastAsia="en-US"/>
    </w:rPr>
  </w:style>
  <w:style w:type="paragraph" w:styleId="TOCHeading">
    <w:name w:val="TOC Heading"/>
    <w:basedOn w:val="Heading1"/>
    <w:next w:val="Normal"/>
    <w:uiPriority w:val="39"/>
    <w:unhideWhenUsed/>
    <w:qFormat/>
    <w:rsid w:val="00671A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671AB7"/>
    <w:rPr>
      <w:rFonts w:ascii="Times New Roman" w:hAnsi="Times New Roman"/>
      <w:lang w:val="en-GB" w:eastAsia="en-US"/>
    </w:rPr>
  </w:style>
  <w:style w:type="character" w:customStyle="1" w:styleId="st">
    <w:name w:val="st"/>
    <w:rsid w:val="00671AB7"/>
  </w:style>
  <w:style w:type="character" w:customStyle="1" w:styleId="TANChar">
    <w:name w:val="TAN Char"/>
    <w:link w:val="TAN"/>
    <w:qFormat/>
    <w:locked/>
    <w:rsid w:val="00671AB7"/>
    <w:rPr>
      <w:rFonts w:ascii="Arial" w:hAnsi="Arial"/>
      <w:sz w:val="18"/>
      <w:lang w:val="en-GB" w:eastAsia="en-US"/>
    </w:rPr>
  </w:style>
  <w:style w:type="character" w:customStyle="1" w:styleId="B2Char">
    <w:name w:val="B2 Char"/>
    <w:link w:val="B2"/>
    <w:qFormat/>
    <w:rsid w:val="00671AB7"/>
    <w:rPr>
      <w:rFonts w:ascii="Times New Roman" w:hAnsi="Times New Roman"/>
      <w:lang w:val="en-GB" w:eastAsia="en-US"/>
    </w:rPr>
  </w:style>
  <w:style w:type="character" w:customStyle="1" w:styleId="NOChar">
    <w:name w:val="NO Char"/>
    <w:qFormat/>
    <w:rsid w:val="00671AB7"/>
    <w:rPr>
      <w:rFonts w:ascii="Times New Roman" w:hAnsi="Times New Roman"/>
      <w:lang w:val="en-GB" w:eastAsia="en-US"/>
    </w:rPr>
  </w:style>
  <w:style w:type="paragraph" w:styleId="Title">
    <w:name w:val="Title"/>
    <w:basedOn w:val="Normal"/>
    <w:next w:val="Normal"/>
    <w:link w:val="TitleChar"/>
    <w:qFormat/>
    <w:rsid w:val="00671AB7"/>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1AB7"/>
    <w:rPr>
      <w:rFonts w:ascii="Calibri Light" w:eastAsia="DengXian Light" w:hAnsi="Calibri Light"/>
      <w:spacing w:val="-10"/>
      <w:kern w:val="28"/>
      <w:sz w:val="56"/>
      <w:szCs w:val="56"/>
      <w:lang w:val="en-GB" w:eastAsia="en-US"/>
    </w:rPr>
  </w:style>
  <w:style w:type="character" w:styleId="Emphasis">
    <w:name w:val="Emphasis"/>
    <w:qFormat/>
    <w:rsid w:val="00671AB7"/>
    <w:rPr>
      <w:rFonts w:ascii="Arial" w:eastAsia="宋体" w:hAnsi="Arial" w:cs="Arial" w:hint="default"/>
      <w:i/>
      <w:iCs/>
      <w:color w:val="0000FF"/>
      <w:kern w:val="2"/>
      <w:lang w:val="en-US" w:eastAsia="zh-CN" w:bidi="ar-SA"/>
    </w:rPr>
  </w:style>
  <w:style w:type="character" w:customStyle="1" w:styleId="EditorsNoteCharChar">
    <w:name w:val="Editor's Note Char Char"/>
    <w:rsid w:val="00671AB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71AB7"/>
    <w:pPr>
      <w:overflowPunct w:val="0"/>
      <w:autoSpaceDE w:val="0"/>
      <w:autoSpaceDN w:val="0"/>
      <w:adjustRightInd w:val="0"/>
      <w:textAlignment w:val="baseline"/>
    </w:pPr>
    <w:rPr>
      <w:lang w:eastAsia="en-GB"/>
    </w:rPr>
  </w:style>
  <w:style w:type="paragraph" w:styleId="BlockText">
    <w:name w:val="Block Text"/>
    <w:basedOn w:val="Normal"/>
    <w:rsid w:val="00671A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1AB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1AB7"/>
    <w:rPr>
      <w:rFonts w:ascii="Times New Roman" w:hAnsi="Times New Roman"/>
      <w:lang w:val="en-GB" w:eastAsia="en-GB"/>
    </w:rPr>
  </w:style>
  <w:style w:type="paragraph" w:styleId="BodyText2">
    <w:name w:val="Body Text 2"/>
    <w:basedOn w:val="Normal"/>
    <w:link w:val="BodyText2Char"/>
    <w:rsid w:val="00671AB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1AB7"/>
    <w:rPr>
      <w:rFonts w:ascii="Times New Roman" w:hAnsi="Times New Roman"/>
      <w:lang w:val="en-GB" w:eastAsia="en-GB"/>
    </w:rPr>
  </w:style>
  <w:style w:type="paragraph" w:styleId="BodyText3">
    <w:name w:val="Body Text 3"/>
    <w:basedOn w:val="Normal"/>
    <w:link w:val="BodyText3Char"/>
    <w:rsid w:val="00671AB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1AB7"/>
    <w:rPr>
      <w:rFonts w:ascii="Times New Roman" w:hAnsi="Times New Roman"/>
      <w:sz w:val="16"/>
      <w:szCs w:val="16"/>
      <w:lang w:val="en-GB" w:eastAsia="en-GB"/>
    </w:rPr>
  </w:style>
  <w:style w:type="paragraph" w:styleId="BodyTextFirstIndent">
    <w:name w:val="Body Text First Indent"/>
    <w:basedOn w:val="BodyText"/>
    <w:link w:val="BodyTextFirstIndentChar"/>
    <w:rsid w:val="00671AB7"/>
    <w:pPr>
      <w:spacing w:after="180"/>
      <w:ind w:firstLine="360"/>
    </w:pPr>
  </w:style>
  <w:style w:type="character" w:customStyle="1" w:styleId="BodyTextFirstIndentChar">
    <w:name w:val="Body Text First Indent Char"/>
    <w:basedOn w:val="BodyTextChar"/>
    <w:link w:val="BodyTextFirstIndent"/>
    <w:rsid w:val="00671AB7"/>
    <w:rPr>
      <w:rFonts w:ascii="Times New Roman" w:hAnsi="Times New Roman"/>
      <w:lang w:val="en-GB" w:eastAsia="en-GB"/>
    </w:rPr>
  </w:style>
  <w:style w:type="paragraph" w:styleId="BodyTextIndent">
    <w:name w:val="Body Text Indent"/>
    <w:basedOn w:val="Normal"/>
    <w:link w:val="BodyTextIndentChar"/>
    <w:rsid w:val="00671AB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1AB7"/>
    <w:rPr>
      <w:rFonts w:ascii="Times New Roman" w:hAnsi="Times New Roman"/>
      <w:lang w:val="en-GB" w:eastAsia="en-GB"/>
    </w:rPr>
  </w:style>
  <w:style w:type="paragraph" w:styleId="BodyTextFirstIndent2">
    <w:name w:val="Body Text First Indent 2"/>
    <w:basedOn w:val="BodyTextIndent"/>
    <w:link w:val="BodyTextFirstIndent2Char"/>
    <w:rsid w:val="00671AB7"/>
    <w:pPr>
      <w:spacing w:after="180"/>
      <w:ind w:left="360" w:firstLine="360"/>
    </w:pPr>
  </w:style>
  <w:style w:type="character" w:customStyle="1" w:styleId="BodyTextFirstIndent2Char">
    <w:name w:val="Body Text First Indent 2 Char"/>
    <w:basedOn w:val="BodyTextIndentChar"/>
    <w:link w:val="BodyTextFirstIndent2"/>
    <w:rsid w:val="00671AB7"/>
    <w:rPr>
      <w:rFonts w:ascii="Times New Roman" w:hAnsi="Times New Roman"/>
      <w:lang w:val="en-GB" w:eastAsia="en-GB"/>
    </w:rPr>
  </w:style>
  <w:style w:type="paragraph" w:styleId="BodyTextIndent2">
    <w:name w:val="Body Text Indent 2"/>
    <w:basedOn w:val="Normal"/>
    <w:link w:val="BodyTextIndent2Char"/>
    <w:rsid w:val="00671AB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1AB7"/>
    <w:rPr>
      <w:rFonts w:ascii="Times New Roman" w:hAnsi="Times New Roman"/>
      <w:lang w:val="en-GB" w:eastAsia="en-GB"/>
    </w:rPr>
  </w:style>
  <w:style w:type="paragraph" w:styleId="BodyTextIndent3">
    <w:name w:val="Body Text Indent 3"/>
    <w:basedOn w:val="Normal"/>
    <w:link w:val="BodyTextIndent3Char"/>
    <w:rsid w:val="00671AB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1AB7"/>
    <w:rPr>
      <w:rFonts w:ascii="Times New Roman" w:hAnsi="Times New Roman"/>
      <w:sz w:val="16"/>
      <w:szCs w:val="16"/>
      <w:lang w:val="en-GB" w:eastAsia="en-GB"/>
    </w:rPr>
  </w:style>
  <w:style w:type="paragraph" w:styleId="Caption">
    <w:name w:val="caption"/>
    <w:basedOn w:val="Normal"/>
    <w:next w:val="Normal"/>
    <w:semiHidden/>
    <w:unhideWhenUsed/>
    <w:qFormat/>
    <w:rsid w:val="00671AB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671AB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1AB7"/>
    <w:rPr>
      <w:rFonts w:ascii="Times New Roman" w:hAnsi="Times New Roman"/>
      <w:lang w:val="en-GB" w:eastAsia="en-GB"/>
    </w:rPr>
  </w:style>
  <w:style w:type="character" w:customStyle="1" w:styleId="CommentTextChar">
    <w:name w:val="Comment Text Char"/>
    <w:basedOn w:val="DefaultParagraphFont"/>
    <w:link w:val="CommentText"/>
    <w:rsid w:val="00671AB7"/>
    <w:rPr>
      <w:rFonts w:ascii="Times New Roman" w:hAnsi="Times New Roman"/>
      <w:lang w:val="en-GB" w:eastAsia="en-US"/>
    </w:rPr>
  </w:style>
  <w:style w:type="character" w:customStyle="1" w:styleId="CommentSubjectChar">
    <w:name w:val="Comment Subject Char"/>
    <w:basedOn w:val="CommentTextChar"/>
    <w:link w:val="CommentSubject"/>
    <w:rsid w:val="00671AB7"/>
    <w:rPr>
      <w:rFonts w:ascii="Times New Roman" w:hAnsi="Times New Roman"/>
      <w:b/>
      <w:bCs/>
      <w:lang w:val="en-GB" w:eastAsia="en-US"/>
    </w:rPr>
  </w:style>
  <w:style w:type="paragraph" w:styleId="Date">
    <w:name w:val="Date"/>
    <w:basedOn w:val="Normal"/>
    <w:next w:val="Normal"/>
    <w:link w:val="DateChar"/>
    <w:rsid w:val="00671AB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1AB7"/>
    <w:rPr>
      <w:rFonts w:ascii="Times New Roman" w:hAnsi="Times New Roman"/>
      <w:lang w:val="en-GB" w:eastAsia="en-GB"/>
    </w:rPr>
  </w:style>
  <w:style w:type="character" w:customStyle="1" w:styleId="DocumentMapChar">
    <w:name w:val="Document Map Char"/>
    <w:basedOn w:val="DefaultParagraphFont"/>
    <w:link w:val="DocumentMap"/>
    <w:rsid w:val="00671AB7"/>
    <w:rPr>
      <w:rFonts w:ascii="Tahoma" w:hAnsi="Tahoma" w:cs="Tahoma"/>
      <w:shd w:val="clear" w:color="auto" w:fill="000080"/>
      <w:lang w:val="en-GB" w:eastAsia="en-US"/>
    </w:rPr>
  </w:style>
  <w:style w:type="paragraph" w:styleId="E-mailSignature">
    <w:name w:val="E-mail Signature"/>
    <w:basedOn w:val="Normal"/>
    <w:link w:val="E-mailSignatureChar"/>
    <w:rsid w:val="00671AB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1AB7"/>
    <w:rPr>
      <w:rFonts w:ascii="Times New Roman" w:hAnsi="Times New Roman"/>
      <w:lang w:val="en-GB" w:eastAsia="en-GB"/>
    </w:rPr>
  </w:style>
  <w:style w:type="paragraph" w:styleId="EndnoteText">
    <w:name w:val="endnote text"/>
    <w:basedOn w:val="Normal"/>
    <w:link w:val="EndnoteTextChar"/>
    <w:rsid w:val="00671AB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1AB7"/>
    <w:rPr>
      <w:rFonts w:ascii="Times New Roman" w:hAnsi="Times New Roman"/>
      <w:lang w:val="en-GB" w:eastAsia="en-GB"/>
    </w:rPr>
  </w:style>
  <w:style w:type="paragraph" w:styleId="EnvelopeAddress">
    <w:name w:val="envelope address"/>
    <w:basedOn w:val="Normal"/>
    <w:rsid w:val="00671A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1A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671AB7"/>
    <w:rPr>
      <w:rFonts w:ascii="Times New Roman" w:hAnsi="Times New Roman"/>
      <w:sz w:val="16"/>
      <w:lang w:val="en-GB" w:eastAsia="en-US"/>
    </w:rPr>
  </w:style>
  <w:style w:type="paragraph" w:styleId="HTMLAddress">
    <w:name w:val="HTML Address"/>
    <w:basedOn w:val="Normal"/>
    <w:link w:val="HTMLAddressChar"/>
    <w:rsid w:val="00671AB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1AB7"/>
    <w:rPr>
      <w:rFonts w:ascii="Times New Roman" w:hAnsi="Times New Roman"/>
      <w:i/>
      <w:iCs/>
      <w:lang w:val="en-GB" w:eastAsia="en-GB"/>
    </w:rPr>
  </w:style>
  <w:style w:type="paragraph" w:styleId="HTMLPreformatted">
    <w:name w:val="HTML Preformatted"/>
    <w:basedOn w:val="Normal"/>
    <w:link w:val="HTMLPreformattedChar"/>
    <w:rsid w:val="00671AB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1AB7"/>
    <w:rPr>
      <w:rFonts w:ascii="Consolas" w:hAnsi="Consolas"/>
      <w:lang w:val="en-GB" w:eastAsia="en-GB"/>
    </w:rPr>
  </w:style>
  <w:style w:type="paragraph" w:styleId="Index3">
    <w:name w:val="index 3"/>
    <w:basedOn w:val="Normal"/>
    <w:next w:val="Normal"/>
    <w:rsid w:val="00671AB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1AB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1AB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1AB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1AB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1AB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1AB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1A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1A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1AB7"/>
    <w:rPr>
      <w:rFonts w:ascii="Times New Roman" w:hAnsi="Times New Roman"/>
      <w:i/>
      <w:iCs/>
      <w:color w:val="4F81BD" w:themeColor="accent1"/>
      <w:lang w:val="en-GB" w:eastAsia="en-GB"/>
    </w:rPr>
  </w:style>
  <w:style w:type="paragraph" w:styleId="ListContinue">
    <w:name w:val="List Continue"/>
    <w:basedOn w:val="Normal"/>
    <w:rsid w:val="00671AB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1AB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1AB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1AB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1AB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1AB7"/>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1AB7"/>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1AB7"/>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1A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1AB7"/>
    <w:rPr>
      <w:rFonts w:ascii="Consolas" w:hAnsi="Consolas"/>
      <w:lang w:val="en-GB" w:eastAsia="en-GB"/>
    </w:rPr>
  </w:style>
  <w:style w:type="paragraph" w:styleId="MessageHeader">
    <w:name w:val="Message Header"/>
    <w:basedOn w:val="Normal"/>
    <w:link w:val="MessageHeaderChar"/>
    <w:rsid w:val="00671A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1AB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1AB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1AB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1AB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1AB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1AB7"/>
    <w:rPr>
      <w:rFonts w:ascii="Times New Roman" w:hAnsi="Times New Roman"/>
      <w:lang w:val="en-GB" w:eastAsia="en-GB"/>
    </w:rPr>
  </w:style>
  <w:style w:type="paragraph" w:styleId="PlainText">
    <w:name w:val="Plain Text"/>
    <w:basedOn w:val="Normal"/>
    <w:link w:val="PlainTextChar"/>
    <w:rsid w:val="00671A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1AB7"/>
    <w:rPr>
      <w:rFonts w:ascii="Consolas" w:hAnsi="Consolas"/>
      <w:sz w:val="21"/>
      <w:szCs w:val="21"/>
      <w:lang w:val="en-GB" w:eastAsia="en-GB"/>
    </w:rPr>
  </w:style>
  <w:style w:type="paragraph" w:styleId="Quote">
    <w:name w:val="Quote"/>
    <w:basedOn w:val="Normal"/>
    <w:next w:val="Normal"/>
    <w:link w:val="QuoteChar"/>
    <w:uiPriority w:val="29"/>
    <w:qFormat/>
    <w:rsid w:val="00671A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1AB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1AB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1AB7"/>
    <w:rPr>
      <w:rFonts w:ascii="Times New Roman" w:hAnsi="Times New Roman"/>
      <w:lang w:val="en-GB" w:eastAsia="en-GB"/>
    </w:rPr>
  </w:style>
  <w:style w:type="paragraph" w:styleId="Signature">
    <w:name w:val="Signature"/>
    <w:basedOn w:val="Normal"/>
    <w:link w:val="SignatureChar"/>
    <w:rsid w:val="00671AB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1AB7"/>
    <w:rPr>
      <w:rFonts w:ascii="Times New Roman" w:hAnsi="Times New Roman"/>
      <w:lang w:val="en-GB" w:eastAsia="en-GB"/>
    </w:rPr>
  </w:style>
  <w:style w:type="paragraph" w:styleId="Subtitle">
    <w:name w:val="Subtitle"/>
    <w:basedOn w:val="Normal"/>
    <w:next w:val="Normal"/>
    <w:link w:val="SubtitleChar"/>
    <w:qFormat/>
    <w:rsid w:val="00671AB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1AB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1AB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1AB7"/>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1A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671AB7"/>
    <w:rPr>
      <w:rFonts w:ascii="Times New Roman" w:hAnsi="Times New Roman"/>
      <w:lang w:val="en-GB" w:eastAsia="en-US"/>
    </w:rPr>
  </w:style>
  <w:style w:type="character" w:customStyle="1" w:styleId="B1Char1">
    <w:name w:val="B1 Char1"/>
    <w:rsid w:val="0067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64101-19BE-4CA3-AAE7-6E9D7E134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784</TotalTime>
  <Pages>5</Pages>
  <Words>2085</Words>
  <Characters>11890</Characters>
  <Application>Microsoft Office Word</Application>
  <DocSecurity>0</DocSecurity>
  <Lines>99</Lines>
  <Paragraphs>27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Maastricht, Netherlands; 19th – 23rd August 2024									   was C4-243071</vt:lpstr>
      <vt:lpstr>MTG_TITLE</vt:lpstr>
    </vt:vector>
  </TitlesOfParts>
  <Company>3GPP Support Team</Company>
  <LinksUpToDate>false</LinksUpToDate>
  <CharactersWithSpaces>13948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254</cp:revision>
  <cp:lastPrinted>1899-12-31T23:00:00Z</cp:lastPrinted>
  <dcterms:created xsi:type="dcterms:W3CDTF">2020-02-03T08:32:00Z</dcterms:created>
  <dcterms:modified xsi:type="dcterms:W3CDTF">2024-08-21T20:35:00Z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